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1DBF" w:rsidRPr="00796045" w:rsidRDefault="00FF0E68" w:rsidP="00401DBF">
      <w:pPr>
        <w:pStyle w:val="a4"/>
        <w:rPr>
          <w:rFonts w:eastAsia="宋体"/>
          <w:sz w:val="22"/>
          <w:szCs w:val="22"/>
          <w:lang w:val="en-GB" w:eastAsia="zh-CN"/>
        </w:rPr>
      </w:pPr>
      <w:r>
        <w:rPr>
          <w:sz w:val="22"/>
          <w:szCs w:val="22"/>
          <w:lang w:val="en-GB"/>
        </w:rPr>
        <w:t>3GPP TSG-SA WG2 Meeting #</w:t>
      </w:r>
      <w:r w:rsidR="00066686">
        <w:rPr>
          <w:rFonts w:eastAsiaTheme="minorEastAsia" w:hint="eastAsia"/>
          <w:sz w:val="22"/>
          <w:szCs w:val="22"/>
          <w:lang w:val="en-GB" w:eastAsia="zh-CN"/>
        </w:rPr>
        <w:t>13</w:t>
      </w:r>
      <w:r w:rsidR="00082527">
        <w:rPr>
          <w:rFonts w:eastAsiaTheme="minorEastAsia"/>
          <w:sz w:val="22"/>
          <w:szCs w:val="22"/>
          <w:lang w:val="en-GB" w:eastAsia="zh-CN"/>
        </w:rPr>
        <w:t>4</w:t>
      </w:r>
      <w:r w:rsidR="00401DBF">
        <w:rPr>
          <w:sz w:val="22"/>
          <w:szCs w:val="22"/>
          <w:lang w:val="en-GB"/>
        </w:rPr>
        <w:t xml:space="preserve">                                        </w:t>
      </w:r>
      <w:r w:rsidR="00401DBF" w:rsidRPr="00796045">
        <w:rPr>
          <w:rFonts w:eastAsia="宋体" w:hint="eastAsia"/>
          <w:sz w:val="22"/>
          <w:szCs w:val="22"/>
          <w:lang w:val="en-GB" w:eastAsia="zh-CN"/>
        </w:rPr>
        <w:t xml:space="preserve"> </w:t>
      </w:r>
      <w:r w:rsidR="00401DBF">
        <w:rPr>
          <w:sz w:val="22"/>
          <w:szCs w:val="22"/>
          <w:lang w:val="en-GB"/>
        </w:rPr>
        <w:t xml:space="preserve"> </w:t>
      </w:r>
      <w:r w:rsidR="00401DBF" w:rsidRPr="00796045">
        <w:rPr>
          <w:rFonts w:eastAsia="宋体" w:hint="eastAsia"/>
          <w:sz w:val="22"/>
          <w:szCs w:val="22"/>
          <w:lang w:val="en-GB" w:eastAsia="zh-CN"/>
        </w:rPr>
        <w:t xml:space="preserve">        </w:t>
      </w:r>
      <w:r>
        <w:rPr>
          <w:rFonts w:eastAsia="宋体"/>
          <w:sz w:val="22"/>
          <w:szCs w:val="22"/>
          <w:lang w:val="en-GB" w:eastAsia="zh-CN"/>
        </w:rPr>
        <w:t xml:space="preserve">        </w:t>
      </w:r>
      <w:r>
        <w:rPr>
          <w:sz w:val="22"/>
          <w:szCs w:val="22"/>
          <w:lang w:val="en-GB"/>
        </w:rPr>
        <w:t>S</w:t>
      </w:r>
      <w:r w:rsidR="00401DBF" w:rsidRPr="00FE126A">
        <w:rPr>
          <w:sz w:val="22"/>
          <w:szCs w:val="22"/>
          <w:lang w:val="en-GB"/>
        </w:rPr>
        <w:t>2-1</w:t>
      </w:r>
      <w:r w:rsidR="00401DBF" w:rsidRPr="00796045">
        <w:rPr>
          <w:rFonts w:eastAsia="宋体" w:hint="eastAsia"/>
          <w:sz w:val="22"/>
          <w:szCs w:val="22"/>
          <w:lang w:val="en-GB" w:eastAsia="zh-CN"/>
        </w:rPr>
        <w:t>90</w:t>
      </w:r>
      <w:r w:rsidR="00ED2E3E">
        <w:rPr>
          <w:rFonts w:eastAsia="宋体" w:hint="eastAsia"/>
          <w:sz w:val="22"/>
          <w:szCs w:val="22"/>
          <w:lang w:val="en-GB" w:eastAsia="zh-CN"/>
        </w:rPr>
        <w:t>7657</w:t>
      </w:r>
    </w:p>
    <w:p w:rsidR="00401DBF" w:rsidRPr="00731C2C" w:rsidRDefault="00082527" w:rsidP="00401DBF">
      <w:pPr>
        <w:pStyle w:val="a4"/>
        <w:rPr>
          <w:lang w:val="en-GB"/>
        </w:rPr>
      </w:pPr>
      <w:r>
        <w:rPr>
          <w:rFonts w:eastAsia="宋体"/>
          <w:sz w:val="22"/>
          <w:szCs w:val="22"/>
          <w:lang w:val="en-GB" w:eastAsia="zh-CN"/>
        </w:rPr>
        <w:t>Sapporo</w:t>
      </w:r>
      <w:r w:rsidR="00FF0E68" w:rsidRPr="00FF0E68">
        <w:rPr>
          <w:rFonts w:eastAsia="宋体"/>
          <w:sz w:val="22"/>
          <w:szCs w:val="22"/>
          <w:lang w:val="en-GB" w:eastAsia="zh-CN"/>
        </w:rPr>
        <w:t xml:space="preserve">, </w:t>
      </w:r>
      <w:r>
        <w:rPr>
          <w:rFonts w:eastAsia="宋体"/>
          <w:sz w:val="22"/>
          <w:szCs w:val="22"/>
          <w:lang w:val="en-GB" w:eastAsia="zh-CN"/>
        </w:rPr>
        <w:t>Japan</w:t>
      </w:r>
      <w:r w:rsidR="00FF0E68" w:rsidRPr="00FF0E68">
        <w:rPr>
          <w:rFonts w:eastAsia="宋体"/>
          <w:sz w:val="22"/>
          <w:szCs w:val="22"/>
          <w:lang w:val="en-GB" w:eastAsia="zh-CN"/>
        </w:rPr>
        <w:t xml:space="preserve">, </w:t>
      </w:r>
      <w:r>
        <w:rPr>
          <w:rFonts w:eastAsia="宋体"/>
          <w:sz w:val="22"/>
          <w:szCs w:val="22"/>
          <w:lang w:val="en-GB" w:eastAsia="zh-CN"/>
        </w:rPr>
        <w:t>24th - 28</w:t>
      </w:r>
      <w:r w:rsidR="00FF0E68" w:rsidRPr="00FF0E68">
        <w:rPr>
          <w:rFonts w:eastAsia="宋体"/>
          <w:sz w:val="22"/>
          <w:szCs w:val="22"/>
          <w:lang w:val="en-GB" w:eastAsia="zh-CN"/>
        </w:rPr>
        <w:t xml:space="preserve">th </w:t>
      </w:r>
      <w:r>
        <w:rPr>
          <w:rFonts w:eastAsia="宋体"/>
          <w:sz w:val="22"/>
          <w:szCs w:val="22"/>
          <w:lang w:val="en-GB" w:eastAsia="zh-CN"/>
        </w:rPr>
        <w:t>June</w:t>
      </w:r>
      <w:r w:rsidR="00FF0E68" w:rsidRPr="00FF0E68">
        <w:rPr>
          <w:rFonts w:eastAsia="宋体"/>
          <w:sz w:val="22"/>
          <w:szCs w:val="22"/>
          <w:lang w:val="en-GB" w:eastAsia="zh-CN"/>
        </w:rPr>
        <w:t xml:space="preserve"> 2019</w:t>
      </w:r>
      <w:r w:rsidR="00831740">
        <w:rPr>
          <w:rFonts w:eastAsiaTheme="minorEastAsia"/>
          <w:i/>
          <w:sz w:val="22"/>
          <w:szCs w:val="22"/>
          <w:lang w:val="en-GB" w:eastAsia="zh-CN"/>
        </w:rPr>
        <w:tab/>
        <w:t xml:space="preserve">                                        </w:t>
      </w:r>
    </w:p>
    <w:p w:rsidR="00F23F86" w:rsidRPr="00FE126A" w:rsidRDefault="009C0469" w:rsidP="00F23F86">
      <w:pPr>
        <w:pStyle w:val="a4"/>
        <w:rPr>
          <w:sz w:val="22"/>
          <w:szCs w:val="22"/>
          <w:lang w:val="en-GB"/>
        </w:rPr>
      </w:pPr>
      <w:r>
        <w:rPr>
          <w:sz w:val="22"/>
          <w:szCs w:val="22"/>
          <w:lang w:val="en-GB"/>
        </w:rPr>
        <w:t xml:space="preserve">                                   </w:t>
      </w:r>
    </w:p>
    <w:p w:rsidR="00E3725B" w:rsidRPr="009C0469" w:rsidRDefault="00E3725B" w:rsidP="00BA245C">
      <w:pPr>
        <w:pStyle w:val="a4"/>
        <w:tabs>
          <w:tab w:val="clear" w:pos="4536"/>
          <w:tab w:val="left" w:pos="1910"/>
        </w:tabs>
        <w:ind w:left="1800" w:hanging="1800"/>
        <w:jc w:val="both"/>
        <w:rPr>
          <w:rFonts w:eastAsia="宋体" w:cs="Arial"/>
          <w:sz w:val="22"/>
          <w:szCs w:val="22"/>
          <w:lang w:eastAsia="zh-CN"/>
        </w:rPr>
      </w:pPr>
      <w:r w:rsidRPr="009C0469">
        <w:rPr>
          <w:rFonts w:cs="Arial"/>
          <w:sz w:val="22"/>
          <w:szCs w:val="22"/>
        </w:rPr>
        <w:t>Source:</w:t>
      </w:r>
      <w:r w:rsidRPr="009C0469">
        <w:rPr>
          <w:rFonts w:cs="Arial"/>
          <w:sz w:val="22"/>
          <w:szCs w:val="22"/>
        </w:rPr>
        <w:tab/>
      </w:r>
      <w:r w:rsidRPr="009C0469">
        <w:rPr>
          <w:rFonts w:eastAsia="宋体" w:cs="Arial"/>
          <w:sz w:val="22"/>
          <w:szCs w:val="22"/>
          <w:lang w:eastAsia="zh-CN"/>
        </w:rPr>
        <w:t xml:space="preserve">CATT </w:t>
      </w:r>
    </w:p>
    <w:p w:rsidR="00100BBD" w:rsidRDefault="00E3725B" w:rsidP="00434542">
      <w:pPr>
        <w:pStyle w:val="a4"/>
        <w:tabs>
          <w:tab w:val="clear" w:pos="4536"/>
          <w:tab w:val="left" w:pos="1800"/>
        </w:tabs>
        <w:jc w:val="both"/>
        <w:rPr>
          <w:rFonts w:eastAsiaTheme="minorEastAsia" w:cs="Arial"/>
          <w:sz w:val="22"/>
          <w:szCs w:val="22"/>
          <w:lang w:eastAsia="zh-CN"/>
        </w:rPr>
      </w:pPr>
      <w:r w:rsidRPr="009C0469">
        <w:rPr>
          <w:rFonts w:cs="Arial"/>
          <w:sz w:val="22"/>
          <w:szCs w:val="22"/>
        </w:rPr>
        <w:t>Title:</w:t>
      </w:r>
      <w:bookmarkStart w:id="0" w:name="Title"/>
      <w:bookmarkEnd w:id="0"/>
      <w:r w:rsidRPr="009C0469">
        <w:rPr>
          <w:rFonts w:cs="Arial"/>
          <w:sz w:val="22"/>
          <w:szCs w:val="22"/>
        </w:rPr>
        <w:tab/>
      </w:r>
      <w:r w:rsidR="00D83FC2">
        <w:rPr>
          <w:rFonts w:cs="Arial"/>
          <w:sz w:val="22"/>
          <w:szCs w:val="22"/>
        </w:rPr>
        <w:t xml:space="preserve">Supporting </w:t>
      </w:r>
      <w:r w:rsidR="00474AF0">
        <w:rPr>
          <w:rFonts w:cs="Arial"/>
          <w:sz w:val="22"/>
          <w:szCs w:val="22"/>
        </w:rPr>
        <w:t xml:space="preserve">Arrival Time Interval </w:t>
      </w:r>
      <w:r w:rsidR="007B4EB9">
        <w:rPr>
          <w:rFonts w:cs="Arial"/>
          <w:sz w:val="22"/>
          <w:szCs w:val="22"/>
        </w:rPr>
        <w:t xml:space="preserve">in </w:t>
      </w:r>
      <w:r w:rsidR="006F6E68">
        <w:rPr>
          <w:rFonts w:cs="Arial"/>
          <w:sz w:val="22"/>
          <w:szCs w:val="22"/>
        </w:rPr>
        <w:t>TSC Assistance Information</w:t>
      </w:r>
    </w:p>
    <w:p w:rsidR="00E3725B" w:rsidRPr="00076E3A" w:rsidRDefault="00E3725B" w:rsidP="00434542">
      <w:pPr>
        <w:pStyle w:val="a4"/>
        <w:tabs>
          <w:tab w:val="clear" w:pos="4536"/>
          <w:tab w:val="left" w:pos="1800"/>
        </w:tabs>
        <w:jc w:val="both"/>
        <w:rPr>
          <w:rFonts w:eastAsia="宋体"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sidR="00474AF0">
        <w:rPr>
          <w:rFonts w:eastAsia="宋体" w:cs="Arial" w:hint="eastAsia"/>
          <w:sz w:val="22"/>
          <w:szCs w:val="22"/>
          <w:lang w:eastAsia="zh-CN"/>
        </w:rPr>
        <w:t>6.</w:t>
      </w:r>
      <w:r w:rsidR="000B5731">
        <w:rPr>
          <w:rFonts w:eastAsia="宋体" w:cs="Arial" w:hint="eastAsia"/>
          <w:sz w:val="22"/>
          <w:szCs w:val="22"/>
          <w:lang w:eastAsia="zh-CN"/>
        </w:rPr>
        <w:t>15</w:t>
      </w:r>
      <w:r w:rsidR="00474AF0">
        <w:rPr>
          <w:rFonts w:eastAsia="宋体" w:cs="Arial" w:hint="eastAsia"/>
          <w:sz w:val="22"/>
          <w:szCs w:val="22"/>
          <w:lang w:eastAsia="zh-CN"/>
        </w:rPr>
        <w:t>.</w:t>
      </w:r>
      <w:r w:rsidR="000B5731">
        <w:rPr>
          <w:rFonts w:eastAsia="宋体" w:cs="Arial" w:hint="eastAsia"/>
          <w:sz w:val="22"/>
          <w:szCs w:val="22"/>
          <w:lang w:eastAsia="zh-CN"/>
        </w:rPr>
        <w:t>2</w:t>
      </w:r>
    </w:p>
    <w:p w:rsidR="00E3725B" w:rsidRPr="00B81B31" w:rsidRDefault="00E3725B" w:rsidP="00E3725B">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E3725B" w:rsidRPr="00E2577D" w:rsidRDefault="00E3725B" w:rsidP="00E3725B">
      <w:pPr>
        <w:pBdr>
          <w:bottom w:val="single" w:sz="4" w:space="1" w:color="auto"/>
        </w:pBdr>
        <w:tabs>
          <w:tab w:val="left" w:pos="2552"/>
        </w:tabs>
        <w:jc w:val="both"/>
      </w:pPr>
    </w:p>
    <w:p w:rsidR="00E3725B" w:rsidRDefault="00E3725B" w:rsidP="00E3725B">
      <w:pPr>
        <w:pStyle w:val="1"/>
        <w:jc w:val="both"/>
        <w:rPr>
          <w:szCs w:val="28"/>
        </w:rPr>
      </w:pPr>
      <w:bookmarkStart w:id="3" w:name="_Ref528762725"/>
      <w:r w:rsidRPr="00D62F40">
        <w:rPr>
          <w:szCs w:val="28"/>
        </w:rPr>
        <w:t>Introduction</w:t>
      </w:r>
      <w:bookmarkEnd w:id="3"/>
    </w:p>
    <w:p w:rsidR="00E35474" w:rsidRDefault="0040549E" w:rsidP="007A7FC8">
      <w:pPr>
        <w:pStyle w:val="a0"/>
        <w:rPr>
          <w:rFonts w:eastAsiaTheme="minorEastAsia"/>
          <w:lang w:eastAsia="zh-CN"/>
        </w:rPr>
      </w:pPr>
      <w:r>
        <w:rPr>
          <w:rFonts w:eastAsiaTheme="minorEastAsia"/>
          <w:lang w:eastAsia="zh-CN"/>
        </w:rPr>
        <w:t>I</w:t>
      </w:r>
      <w:r>
        <w:rPr>
          <w:rFonts w:eastAsiaTheme="minorEastAsia" w:hint="eastAsia"/>
          <w:lang w:eastAsia="zh-CN"/>
        </w:rPr>
        <w:t xml:space="preserve">n </w:t>
      </w:r>
      <w:r w:rsidR="00474AF0">
        <w:rPr>
          <w:rFonts w:eastAsiaTheme="minorEastAsia"/>
          <w:lang w:eastAsia="zh-CN"/>
        </w:rPr>
        <w:t>SA2#133, it was discussed based o</w:t>
      </w:r>
      <w:r w:rsidR="00572116">
        <w:rPr>
          <w:rFonts w:eastAsiaTheme="minorEastAsia"/>
          <w:lang w:eastAsia="zh-CN"/>
        </w:rPr>
        <w:t xml:space="preserve">n </w:t>
      </w:r>
      <w:r w:rsidR="00572116">
        <w:rPr>
          <w:rFonts w:eastAsiaTheme="minorEastAsia"/>
          <w:lang w:eastAsia="zh-CN"/>
        </w:rPr>
        <w:fldChar w:fldCharType="begin"/>
      </w:r>
      <w:r w:rsidR="00572116">
        <w:rPr>
          <w:rFonts w:eastAsiaTheme="minorEastAsia"/>
          <w:lang w:eastAsia="zh-CN"/>
        </w:rPr>
        <w:instrText xml:space="preserve"> REF _Ref11255913 \r \h </w:instrText>
      </w:r>
      <w:r w:rsidR="00572116">
        <w:rPr>
          <w:rFonts w:eastAsiaTheme="minorEastAsia"/>
          <w:lang w:eastAsia="zh-CN"/>
        </w:rPr>
      </w:r>
      <w:r w:rsidR="00572116">
        <w:rPr>
          <w:rFonts w:eastAsiaTheme="minorEastAsia"/>
          <w:lang w:eastAsia="zh-CN"/>
        </w:rPr>
        <w:fldChar w:fldCharType="separate"/>
      </w:r>
      <w:r w:rsidR="00572116">
        <w:rPr>
          <w:rFonts w:eastAsiaTheme="minorEastAsia"/>
          <w:lang w:eastAsia="zh-CN"/>
        </w:rPr>
        <w:t>[1]</w:t>
      </w:r>
      <w:r w:rsidR="00572116">
        <w:rPr>
          <w:rFonts w:eastAsiaTheme="minorEastAsia"/>
          <w:lang w:eastAsia="zh-CN"/>
        </w:rPr>
        <w:fldChar w:fldCharType="end"/>
      </w:r>
      <w:r w:rsidR="00474AF0">
        <w:rPr>
          <w:rFonts w:eastAsiaTheme="minorEastAsia"/>
          <w:lang w:eastAsia="zh-CN"/>
        </w:rPr>
        <w:t xml:space="preserve"> the need to reflect the </w:t>
      </w:r>
      <w:proofErr w:type="spellStart"/>
      <w:r w:rsidR="00474AF0" w:rsidRPr="00474AF0">
        <w:rPr>
          <w:rFonts w:eastAsiaTheme="minorEastAsia"/>
          <w:i/>
          <w:lang w:eastAsia="zh-CN"/>
        </w:rPr>
        <w:t>TimeIntervalValue</w:t>
      </w:r>
      <w:proofErr w:type="spellEnd"/>
      <w:r w:rsidR="00474AF0">
        <w:rPr>
          <w:rFonts w:eastAsiaTheme="minorEastAsia"/>
          <w:lang w:eastAsia="zh-CN"/>
        </w:rPr>
        <w:t xml:space="preserve"> defined for a TSN traffic by the </w:t>
      </w:r>
      <w:r w:rsidR="00BB296A">
        <w:rPr>
          <w:rFonts w:eastAsiaTheme="minorEastAsia" w:hint="eastAsia"/>
          <w:lang w:eastAsia="zh-CN"/>
        </w:rPr>
        <w:t>IEEE 802.1</w:t>
      </w:r>
      <w:r>
        <w:rPr>
          <w:rFonts w:eastAsiaTheme="minorEastAsia" w:hint="eastAsia"/>
          <w:lang w:eastAsia="zh-CN"/>
        </w:rPr>
        <w:t>Qbv schedul</w:t>
      </w:r>
      <w:r w:rsidR="00474AF0">
        <w:rPr>
          <w:rFonts w:eastAsiaTheme="minorEastAsia"/>
          <w:lang w:eastAsia="zh-CN"/>
        </w:rPr>
        <w:t xml:space="preserve">er as part of the TSC assistance information, in place of the current </w:t>
      </w:r>
      <w:r w:rsidR="00474AF0" w:rsidRPr="00474AF0">
        <w:rPr>
          <w:rFonts w:eastAsiaTheme="minorEastAsia"/>
          <w:i/>
          <w:lang w:eastAsia="zh-CN"/>
        </w:rPr>
        <w:t>Burst Arrival time</w:t>
      </w:r>
      <w:r w:rsidR="00474AF0">
        <w:rPr>
          <w:rFonts w:eastAsiaTheme="minorEastAsia"/>
          <w:lang w:eastAsia="zh-CN"/>
        </w:rPr>
        <w:t xml:space="preserve"> which provide</w:t>
      </w:r>
      <w:r w:rsidR="00572116">
        <w:rPr>
          <w:rFonts w:eastAsiaTheme="minorEastAsia"/>
          <w:lang w:eastAsia="zh-CN"/>
        </w:rPr>
        <w:t>s</w:t>
      </w:r>
      <w:r w:rsidR="00474AF0">
        <w:rPr>
          <w:rFonts w:eastAsiaTheme="minorEastAsia"/>
          <w:lang w:eastAsia="zh-CN"/>
        </w:rPr>
        <w:t xml:space="preserve"> an instant value only. No conclusion was reached and the discussion was postponed. In this contribution we further analyze the issue and show the drawbacks resulting from </w:t>
      </w:r>
      <w:r w:rsidR="00E35474">
        <w:rPr>
          <w:rFonts w:eastAsiaTheme="minorEastAsia"/>
          <w:lang w:eastAsia="zh-CN"/>
        </w:rPr>
        <w:t xml:space="preserve">not exposing this time </w:t>
      </w:r>
      <w:r w:rsidR="00E35474" w:rsidRPr="00E35474">
        <w:rPr>
          <w:rFonts w:eastAsiaTheme="minorEastAsia"/>
          <w:i/>
          <w:lang w:eastAsia="zh-CN"/>
        </w:rPr>
        <w:t>interval</w:t>
      </w:r>
      <w:r w:rsidR="00E35474">
        <w:rPr>
          <w:rFonts w:eastAsiaTheme="minorEastAsia"/>
          <w:lang w:eastAsia="zh-CN"/>
        </w:rPr>
        <w:t xml:space="preserve"> to RAN.</w:t>
      </w:r>
    </w:p>
    <w:p w:rsidR="00E3725B" w:rsidRDefault="00E3725B" w:rsidP="00E3725B">
      <w:pPr>
        <w:pStyle w:val="1"/>
        <w:jc w:val="both"/>
      </w:pPr>
      <w:r w:rsidRPr="00AA54B6">
        <w:rPr>
          <w:rFonts w:hint="eastAsia"/>
        </w:rPr>
        <w:t>Discussion</w:t>
      </w:r>
    </w:p>
    <w:p w:rsidR="00CA4ECB" w:rsidRPr="008A5619" w:rsidRDefault="00E35474" w:rsidP="00E35474">
      <w:pPr>
        <w:pStyle w:val="a0"/>
      </w:pPr>
      <w:r>
        <w:t xml:space="preserve">In a TSN network, the </w:t>
      </w:r>
      <w:r w:rsidR="00365EAE" w:rsidRPr="008A5619">
        <w:t>IEEE 802.1Qbv</w:t>
      </w:r>
      <w:r w:rsidR="00365EAE">
        <w:t xml:space="preserve"> </w:t>
      </w:r>
      <w:r>
        <w:t xml:space="preserve">scheduler configures (via CNC) the transmission of different packet flows across TSN bridges according to a tight TDM schedule. </w:t>
      </w:r>
      <w:r w:rsidR="00CA4ECB" w:rsidRPr="00AD0CB4">
        <w:t xml:space="preserve">As shown in </w:t>
      </w:r>
      <w:r w:rsidR="00CA4ECB" w:rsidRPr="00AD0CB4">
        <w:fldChar w:fldCharType="begin"/>
      </w:r>
      <w:r w:rsidR="00CA4ECB" w:rsidRPr="00AD0CB4">
        <w:instrText xml:space="preserve"> REF _Ref789176 \h  \* MERGEFORMAT </w:instrText>
      </w:r>
      <w:r w:rsidR="00CA4ECB" w:rsidRPr="00AD0CB4">
        <w:fldChar w:fldCharType="separate"/>
      </w:r>
      <w:r w:rsidR="00572116" w:rsidRPr="00572116">
        <w:t xml:space="preserve">Figure </w:t>
      </w:r>
      <w:r w:rsidR="00572116" w:rsidRPr="00572116">
        <w:rPr>
          <w:noProof/>
        </w:rPr>
        <w:t>1</w:t>
      </w:r>
      <w:r w:rsidR="00CA4ECB" w:rsidRPr="00AD0CB4">
        <w:fldChar w:fldCharType="end"/>
      </w:r>
      <w:r w:rsidR="00CA4ECB" w:rsidRPr="00AD0CB4">
        <w:t xml:space="preserve">, </w:t>
      </w:r>
      <w:r>
        <w:t xml:space="preserve">in order to do so, such so-called </w:t>
      </w:r>
      <w:r w:rsidR="00CA4ECB" w:rsidRPr="00AD0CB4">
        <w:t>Time-Aware Shaper (TAS) introduces time-based gates at the</w:t>
      </w:r>
      <w:r w:rsidR="00CA4ECB" w:rsidRPr="008A5619">
        <w:t xml:space="preserve"> output ports </w:t>
      </w:r>
      <w:r w:rsidR="0026659A">
        <w:t xml:space="preserve">of a TSN bridge </w:t>
      </w:r>
      <w:r w:rsidR="00CA4ECB" w:rsidRPr="008A5619">
        <w:t xml:space="preserve">that bind the transmission of frames from the egress queues (traffic classes) to a configured periodic schedule called the </w:t>
      </w:r>
      <w:r w:rsidR="00CA4ECB" w:rsidRPr="0026659A">
        <w:rPr>
          <w:u w:val="single"/>
        </w:rPr>
        <w:t>Gate Control List</w:t>
      </w:r>
      <w:r w:rsidR="00CA4ECB" w:rsidRPr="008A5619">
        <w:t xml:space="preserve"> (GCL)</w:t>
      </w:r>
      <w:r w:rsidR="00CA4ECB">
        <w:t>.</w:t>
      </w:r>
    </w:p>
    <w:bookmarkStart w:id="4" w:name="_Ref528080124"/>
    <w:p w:rsidR="00CA4ECB" w:rsidRDefault="00CA4ECB" w:rsidP="00CA4ECB">
      <w:pPr>
        <w:pStyle w:val="a5"/>
        <w:spacing w:after="240"/>
        <w:jc w:val="center"/>
        <w:rPr>
          <w:b/>
        </w:rPr>
      </w:pPr>
      <w:r>
        <w:rPr>
          <w:b/>
        </w:rPr>
        <w:object w:dxaOrig="15738" w:dyaOrig="45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15pt;height:115.1pt" o:ole="">
            <v:imagedata r:id="rId9" o:title=""/>
          </v:shape>
          <o:OLEObject Type="Embed" ProgID="Visio.Drawing.11" ShapeID="_x0000_i1025" DrawAspect="Content" ObjectID="_1622382218" r:id="rId10"/>
        </w:object>
      </w:r>
    </w:p>
    <w:p w:rsidR="00CA4ECB" w:rsidRDefault="00CA4ECB" w:rsidP="00CA4ECB">
      <w:pPr>
        <w:pStyle w:val="a5"/>
        <w:spacing w:after="240"/>
        <w:jc w:val="center"/>
        <w:rPr>
          <w:b/>
          <w:lang w:val="en-US" w:eastAsia="zh-CN"/>
        </w:rPr>
      </w:pPr>
      <w:bookmarkStart w:id="5" w:name="_Ref789176"/>
      <w:bookmarkStart w:id="6" w:name="_Ref789163"/>
      <w:r w:rsidRPr="00AD0CB4">
        <w:rPr>
          <w:b/>
          <w:lang w:val="en-US"/>
        </w:rPr>
        <w:t xml:space="preserve">Figure </w:t>
      </w:r>
      <w:r w:rsidRPr="000A60DD">
        <w:rPr>
          <w:b/>
        </w:rPr>
        <w:fldChar w:fldCharType="begin"/>
      </w:r>
      <w:r w:rsidRPr="00AD0CB4">
        <w:rPr>
          <w:b/>
          <w:lang w:val="en-US"/>
        </w:rPr>
        <w:instrText xml:space="preserve"> SEQ Figure \* ARABIC </w:instrText>
      </w:r>
      <w:r w:rsidRPr="000A60DD">
        <w:rPr>
          <w:b/>
        </w:rPr>
        <w:fldChar w:fldCharType="separate"/>
      </w:r>
      <w:r w:rsidR="00572116">
        <w:rPr>
          <w:b/>
          <w:noProof/>
          <w:lang w:val="en-US"/>
        </w:rPr>
        <w:t>1</w:t>
      </w:r>
      <w:r w:rsidRPr="000A60DD">
        <w:rPr>
          <w:b/>
        </w:rPr>
        <w:fldChar w:fldCharType="end"/>
      </w:r>
      <w:bookmarkEnd w:id="4"/>
      <w:bookmarkEnd w:id="5"/>
      <w:r w:rsidRPr="00AD0CB4">
        <w:rPr>
          <w:b/>
          <w:lang w:val="en-US"/>
        </w:rPr>
        <w:t>:</w:t>
      </w:r>
      <w:r w:rsidRPr="00AD0CB4">
        <w:rPr>
          <w:rFonts w:hint="eastAsia"/>
          <w:b/>
          <w:lang w:val="en-US" w:eastAsia="zh-CN"/>
        </w:rPr>
        <w:t xml:space="preserve"> </w:t>
      </w:r>
      <w:r w:rsidRPr="00AD0CB4">
        <w:rPr>
          <w:b/>
          <w:lang w:val="en-US" w:eastAsia="zh-CN"/>
        </w:rPr>
        <w:t>802.1Qbv</w:t>
      </w:r>
      <w:r>
        <w:rPr>
          <w:b/>
          <w:lang w:val="en-US" w:eastAsia="zh-CN"/>
        </w:rPr>
        <w:t xml:space="preserve"> functionality</w:t>
      </w:r>
      <w:r w:rsidRPr="00AD0CB4">
        <w:rPr>
          <w:b/>
          <w:lang w:val="en-US" w:eastAsia="zh-CN"/>
        </w:rPr>
        <w:t xml:space="preserve"> </w:t>
      </w:r>
      <w:r>
        <w:rPr>
          <w:b/>
          <w:lang w:val="en-US" w:eastAsia="zh-CN"/>
        </w:rPr>
        <w:t xml:space="preserve">in a </w:t>
      </w:r>
      <w:r w:rsidRPr="00AD0CB4">
        <w:rPr>
          <w:b/>
          <w:lang w:val="en-US" w:eastAsia="zh-CN"/>
        </w:rPr>
        <w:t xml:space="preserve">TSN bridge </w:t>
      </w:r>
      <w:r>
        <w:rPr>
          <w:b/>
          <w:lang w:val="en-US" w:eastAsia="zh-CN"/>
        </w:rPr>
        <w:t>and resulting scheduling example</w:t>
      </w:r>
    </w:p>
    <w:p w:rsidR="00E35474" w:rsidRDefault="00CA4ECB" w:rsidP="00CA4ECB">
      <w:pPr>
        <w:pStyle w:val="a5"/>
        <w:spacing w:after="240"/>
        <w:jc w:val="both"/>
        <w:rPr>
          <w:lang w:val="en-US" w:eastAsia="zh-CN"/>
        </w:rPr>
      </w:pPr>
      <w:r>
        <w:rPr>
          <w:lang w:val="en-US" w:eastAsia="zh-CN"/>
        </w:rPr>
        <w:t xml:space="preserve">The periodic execution of the GCL defines the scheduler cycle, or </w:t>
      </w:r>
      <w:r w:rsidRPr="00C55B83">
        <w:rPr>
          <w:u w:val="single"/>
          <w:lang w:val="en-US" w:eastAsia="zh-CN"/>
        </w:rPr>
        <w:t>cycle time</w:t>
      </w:r>
      <w:r>
        <w:rPr>
          <w:lang w:val="en-US" w:eastAsia="zh-CN"/>
        </w:rPr>
        <w:t>, of the TSN schedule.</w:t>
      </w:r>
    </w:p>
    <w:p w:rsidR="002A0191" w:rsidRPr="002A0191" w:rsidRDefault="00E35474" w:rsidP="00CA4ECB">
      <w:pPr>
        <w:pStyle w:val="a5"/>
        <w:spacing w:after="240"/>
        <w:jc w:val="both"/>
      </w:pPr>
      <w:r>
        <w:rPr>
          <w:lang w:val="en-US" w:eastAsia="zh-CN"/>
        </w:rPr>
        <w:t xml:space="preserve">From the above description, it is clear that a packet of a given flow mapped by the </w:t>
      </w:r>
      <w:r w:rsidRPr="008A5619">
        <w:t>IEEE 802.1Qbv</w:t>
      </w:r>
      <w:r>
        <w:t xml:space="preserve"> scheduler to a scheduling slot</w:t>
      </w:r>
      <w:r w:rsidR="00943142">
        <w:t>,</w:t>
      </w:r>
      <w:r>
        <w:t xml:space="preserve"> </w:t>
      </w:r>
      <w:r w:rsidR="00943142">
        <w:t xml:space="preserve">defined as the time lap during which the gate is open, </w:t>
      </w:r>
      <w:r>
        <w:t>can arrive at an output port at any time within that slot.</w:t>
      </w:r>
      <w:r w:rsidR="002A0191">
        <w:t xml:space="preserve"> This is due, for example, to the </w:t>
      </w:r>
      <w:proofErr w:type="spellStart"/>
      <w:r w:rsidR="002A0191">
        <w:t>QoS</w:t>
      </w:r>
      <w:proofErr w:type="spellEnd"/>
      <w:r w:rsidR="002A0191">
        <w:t xml:space="preserve"> scheduling at each TSN bridge egress port that will schedule a given packet before or after other packets from other flows mapped onto the same </w:t>
      </w:r>
      <w:r w:rsidR="002A0191" w:rsidRPr="008A5619">
        <w:t>IEEE 802.1Qbv</w:t>
      </w:r>
      <w:r w:rsidR="002A0191">
        <w:t xml:space="preserve"> slot, based, amongst </w:t>
      </w:r>
      <w:r w:rsidR="002A0191" w:rsidRPr="002A0191">
        <w:t xml:space="preserve">other things, on their priorities. This is illustrated in </w:t>
      </w:r>
      <w:r w:rsidR="002A0191" w:rsidRPr="002A0191">
        <w:fldChar w:fldCharType="begin"/>
      </w:r>
      <w:r w:rsidR="002A0191" w:rsidRPr="002A0191">
        <w:instrText xml:space="preserve"> REF _Ref11248004 \h  \* MERGEFORMAT </w:instrText>
      </w:r>
      <w:r w:rsidR="002A0191" w:rsidRPr="002A0191">
        <w:fldChar w:fldCharType="separate"/>
      </w:r>
      <w:r w:rsidR="00572116" w:rsidRPr="00572116">
        <w:rPr>
          <w:lang w:val="en-US"/>
        </w:rPr>
        <w:t xml:space="preserve">Figure </w:t>
      </w:r>
      <w:r w:rsidR="00572116" w:rsidRPr="00572116">
        <w:rPr>
          <w:noProof/>
          <w:lang w:val="en-US"/>
        </w:rPr>
        <w:t>2</w:t>
      </w:r>
      <w:r w:rsidR="002A0191" w:rsidRPr="002A0191">
        <w:fldChar w:fldCharType="end"/>
      </w:r>
      <w:r w:rsidR="002A0191" w:rsidRPr="002A0191">
        <w:t xml:space="preserve"> </w:t>
      </w:r>
      <w:r w:rsidR="002A0191">
        <w:t>showing an example of scheduling of a packet across the different bridges</w:t>
      </w:r>
      <w:r w:rsidR="00981A77">
        <w:t>, where the packet is scheduled after other higher priority packets that may show up e.g. from other ports, at each bridge</w:t>
      </w:r>
      <w:r w:rsidR="002A0191">
        <w:t>.</w:t>
      </w:r>
      <w:r w:rsidR="00943142">
        <w:t xml:space="preserve"> Such behaviour creates a </w:t>
      </w:r>
      <w:r w:rsidR="00943142" w:rsidRPr="00943142">
        <w:rPr>
          <w:i/>
        </w:rPr>
        <w:t>jitter</w:t>
      </w:r>
      <w:r w:rsidR="00943142">
        <w:t xml:space="preserve"> on the (periodic) packet arrival time of a TSN flow, defined by the </w:t>
      </w:r>
      <w:r w:rsidR="00943142" w:rsidRPr="008A5619">
        <w:t>IEEE 802.1Qbv</w:t>
      </w:r>
      <w:r w:rsidR="00943142">
        <w:t xml:space="preserve"> slot, in the cycle time, configured for this TSN flow.  </w:t>
      </w:r>
    </w:p>
    <w:p w:rsidR="002A0191" w:rsidRDefault="00230273" w:rsidP="002A0191">
      <w:pPr>
        <w:pStyle w:val="a5"/>
        <w:keepNext/>
        <w:keepLines/>
        <w:spacing w:after="240"/>
        <w:jc w:val="both"/>
      </w:pPr>
      <w:r>
        <w:object w:dxaOrig="12625" w:dyaOrig="5876">
          <v:shape id="_x0000_i1026" type="#_x0000_t75" style="width:414.2pt;height:192.25pt" o:ole="">
            <v:imagedata r:id="rId11" o:title=""/>
          </v:shape>
          <o:OLEObject Type="Embed" ProgID="Visio.Drawing.11" ShapeID="_x0000_i1026" DrawAspect="Content" ObjectID="_1622382219" r:id="rId12"/>
        </w:object>
      </w:r>
    </w:p>
    <w:p w:rsidR="002A0191" w:rsidRDefault="002A0191" w:rsidP="002A0191">
      <w:pPr>
        <w:pStyle w:val="a5"/>
        <w:keepNext/>
        <w:keepLines/>
        <w:spacing w:after="240"/>
        <w:jc w:val="center"/>
        <w:rPr>
          <w:b/>
          <w:lang w:val="en-US" w:eastAsia="zh-CN"/>
        </w:rPr>
      </w:pPr>
      <w:bookmarkStart w:id="7" w:name="_Ref11248004"/>
      <w:r w:rsidRPr="00AD0CB4">
        <w:rPr>
          <w:b/>
          <w:lang w:val="en-US"/>
        </w:rPr>
        <w:t xml:space="preserve">Figure </w:t>
      </w:r>
      <w:r w:rsidRPr="000A60DD">
        <w:rPr>
          <w:b/>
        </w:rPr>
        <w:fldChar w:fldCharType="begin"/>
      </w:r>
      <w:r w:rsidRPr="00AD0CB4">
        <w:rPr>
          <w:b/>
          <w:lang w:val="en-US"/>
        </w:rPr>
        <w:instrText xml:space="preserve"> SEQ Figure \* ARABIC </w:instrText>
      </w:r>
      <w:r w:rsidRPr="000A60DD">
        <w:rPr>
          <w:b/>
        </w:rPr>
        <w:fldChar w:fldCharType="separate"/>
      </w:r>
      <w:r w:rsidR="00572116">
        <w:rPr>
          <w:b/>
          <w:noProof/>
          <w:lang w:val="en-US"/>
        </w:rPr>
        <w:t>2</w:t>
      </w:r>
      <w:r w:rsidRPr="000A60DD">
        <w:rPr>
          <w:b/>
        </w:rPr>
        <w:fldChar w:fldCharType="end"/>
      </w:r>
      <w:bookmarkEnd w:id="7"/>
      <w:r w:rsidRPr="00AD0CB4">
        <w:rPr>
          <w:b/>
          <w:lang w:val="en-US"/>
        </w:rPr>
        <w:t>:</w:t>
      </w:r>
      <w:r w:rsidRPr="00AD0CB4">
        <w:rPr>
          <w:rFonts w:hint="eastAsia"/>
          <w:b/>
          <w:lang w:val="en-US" w:eastAsia="zh-CN"/>
        </w:rPr>
        <w:t xml:space="preserve"> </w:t>
      </w:r>
      <w:r w:rsidR="00D929C6">
        <w:rPr>
          <w:b/>
          <w:lang w:val="en-US" w:eastAsia="zh-CN"/>
        </w:rPr>
        <w:t>E</w:t>
      </w:r>
      <w:r>
        <w:rPr>
          <w:b/>
          <w:lang w:val="en-US" w:eastAsia="zh-CN"/>
        </w:rPr>
        <w:t>xample</w:t>
      </w:r>
      <w:r w:rsidR="00D929C6" w:rsidRPr="00D929C6">
        <w:t xml:space="preserve"> </w:t>
      </w:r>
      <w:r w:rsidR="00D929C6" w:rsidRPr="00D929C6">
        <w:rPr>
          <w:b/>
          <w:lang w:val="en-US" w:eastAsia="zh-CN"/>
        </w:rPr>
        <w:t>of scheduling of a packet across different bridges</w:t>
      </w:r>
      <w:r w:rsidR="00D929C6">
        <w:rPr>
          <w:b/>
          <w:lang w:val="en-US" w:eastAsia="zh-CN"/>
        </w:rPr>
        <w:t>.</w:t>
      </w:r>
    </w:p>
    <w:bookmarkEnd w:id="6"/>
    <w:p w:rsidR="00D13AB7" w:rsidRDefault="007561DD" w:rsidP="00CA4ECB">
      <w:pPr>
        <w:spacing w:after="180"/>
        <w:jc w:val="both"/>
      </w:pPr>
      <w:r>
        <w:rPr>
          <w:lang w:eastAsia="zh-CN"/>
        </w:rPr>
        <w:t>On RAN side, Configured Grants (CGs), for UL, and Semi-Persistent Scheduling (SPS), for DL, are well-suited for addressing such deterministic and periodic traffic, but require the knowledge of the traffic period and arrival time to be properly configured. This is why, i</w:t>
      </w:r>
      <w:r w:rsidR="00186F97">
        <w:rPr>
          <w:lang w:eastAsia="zh-CN"/>
        </w:rPr>
        <w:t xml:space="preserve">n the </w:t>
      </w:r>
      <w:r w:rsidR="002A3B44">
        <w:rPr>
          <w:lang w:eastAsia="zh-CN"/>
        </w:rPr>
        <w:t xml:space="preserve">RAN </w:t>
      </w:r>
      <w:r w:rsidR="00186F97">
        <w:rPr>
          <w:lang w:eastAsia="zh-CN"/>
        </w:rPr>
        <w:t>TR</w:t>
      </w:r>
      <w:r w:rsidR="000C3F65">
        <w:rPr>
          <w:lang w:eastAsia="zh-CN"/>
        </w:rPr>
        <w:t xml:space="preserve"> </w:t>
      </w:r>
      <w:r w:rsidR="006A2627">
        <w:rPr>
          <w:lang w:eastAsia="zh-CN"/>
        </w:rPr>
        <w:t>38.825</w:t>
      </w:r>
      <w:r w:rsidR="00230273">
        <w:rPr>
          <w:lang w:eastAsia="zh-CN"/>
        </w:rPr>
        <w:t xml:space="preserve"> </w:t>
      </w:r>
      <w:r w:rsidR="00230273">
        <w:rPr>
          <w:lang w:eastAsia="zh-CN"/>
        </w:rPr>
        <w:fldChar w:fldCharType="begin"/>
      </w:r>
      <w:r w:rsidR="00230273">
        <w:rPr>
          <w:lang w:eastAsia="zh-CN"/>
        </w:rPr>
        <w:instrText xml:space="preserve"> REF _Ref3879359 \w \h </w:instrText>
      </w:r>
      <w:r w:rsidR="00230273">
        <w:rPr>
          <w:lang w:eastAsia="zh-CN"/>
        </w:rPr>
      </w:r>
      <w:r w:rsidR="00230273">
        <w:rPr>
          <w:lang w:eastAsia="zh-CN"/>
        </w:rPr>
        <w:fldChar w:fldCharType="separate"/>
      </w:r>
      <w:r w:rsidR="00572116">
        <w:rPr>
          <w:lang w:eastAsia="zh-CN"/>
        </w:rPr>
        <w:t>[3]</w:t>
      </w:r>
      <w:r w:rsidR="00230273">
        <w:rPr>
          <w:lang w:eastAsia="zh-CN"/>
        </w:rPr>
        <w:fldChar w:fldCharType="end"/>
      </w:r>
      <w:r w:rsidR="00186F97">
        <w:rPr>
          <w:lang w:eastAsia="zh-CN"/>
        </w:rPr>
        <w:t xml:space="preserve">, </w:t>
      </w:r>
      <w:r w:rsidR="00186F97" w:rsidRPr="00186F97">
        <w:rPr>
          <w:lang w:eastAsia="zh-CN"/>
        </w:rPr>
        <w:t xml:space="preserve">the </w:t>
      </w:r>
      <w:r w:rsidR="00943142">
        <w:rPr>
          <w:lang w:eastAsia="zh-CN"/>
        </w:rPr>
        <w:t xml:space="preserve">traffic bursts of such flows </w:t>
      </w:r>
      <w:r w:rsidR="00230273">
        <w:rPr>
          <w:lang w:eastAsia="zh-CN"/>
        </w:rPr>
        <w:t xml:space="preserve">require that new parameters are exposed from CN to RAN, namely </w:t>
      </w:r>
      <w:r w:rsidR="00186F97">
        <w:rPr>
          <w:lang w:eastAsia="zh-CN"/>
        </w:rPr>
        <w:t xml:space="preserve">the </w:t>
      </w:r>
      <w:r w:rsidR="00186F97" w:rsidRPr="00186F97">
        <w:rPr>
          <w:rFonts w:eastAsia="宋体"/>
          <w:i/>
        </w:rPr>
        <w:t>message periodicity</w:t>
      </w:r>
      <w:r w:rsidR="00186F97">
        <w:rPr>
          <w:rFonts w:eastAsia="宋体"/>
        </w:rPr>
        <w:t xml:space="preserve"> and </w:t>
      </w:r>
      <w:r w:rsidR="00186F97" w:rsidRPr="00186F97">
        <w:rPr>
          <w:rFonts w:eastAsia="宋体"/>
          <w:i/>
        </w:rPr>
        <w:t>reference time/offset</w:t>
      </w:r>
      <w:r w:rsidR="00186F97">
        <w:rPr>
          <w:rFonts w:eastAsia="宋体"/>
        </w:rPr>
        <w:t xml:space="preserve"> </w:t>
      </w:r>
      <w:r w:rsidR="00230273">
        <w:rPr>
          <w:rFonts w:eastAsia="宋体"/>
        </w:rPr>
        <w:t>(</w:t>
      </w:r>
      <w:r w:rsidR="00186F97">
        <w:t>Table 6.5.2-1</w:t>
      </w:r>
      <w:r w:rsidR="00230273">
        <w:t xml:space="preserve"> of </w:t>
      </w:r>
      <w:r w:rsidR="00230273">
        <w:rPr>
          <w:lang w:eastAsia="zh-CN"/>
        </w:rPr>
        <w:fldChar w:fldCharType="begin"/>
      </w:r>
      <w:r w:rsidR="00230273">
        <w:rPr>
          <w:lang w:eastAsia="zh-CN"/>
        </w:rPr>
        <w:instrText xml:space="preserve"> REF _Ref3879359 \w \h </w:instrText>
      </w:r>
      <w:r w:rsidR="00230273">
        <w:rPr>
          <w:lang w:eastAsia="zh-CN"/>
        </w:rPr>
      </w:r>
      <w:r w:rsidR="00230273">
        <w:rPr>
          <w:lang w:eastAsia="zh-CN"/>
        </w:rPr>
        <w:fldChar w:fldCharType="separate"/>
      </w:r>
      <w:r w:rsidR="00572116">
        <w:rPr>
          <w:lang w:eastAsia="zh-CN"/>
        </w:rPr>
        <w:t>[3]</w:t>
      </w:r>
      <w:r w:rsidR="00230273">
        <w:rPr>
          <w:lang w:eastAsia="zh-CN"/>
        </w:rPr>
        <w:fldChar w:fldCharType="end"/>
      </w:r>
      <w:r w:rsidR="00230273">
        <w:t>)</w:t>
      </w:r>
      <w:r w:rsidR="00F10D9A">
        <w:t>, which was report</w:t>
      </w:r>
      <w:r w:rsidR="006A2627">
        <w:t xml:space="preserve">ed by RAN2 to SA2 in their LS </w:t>
      </w:r>
      <w:r w:rsidR="006A2627">
        <w:fldChar w:fldCharType="begin"/>
      </w:r>
      <w:r w:rsidR="006A2627">
        <w:instrText xml:space="preserve"> REF _Ref8046809 \r \h </w:instrText>
      </w:r>
      <w:r w:rsidR="006A2627">
        <w:fldChar w:fldCharType="separate"/>
      </w:r>
      <w:r w:rsidR="00572116">
        <w:t>[4]</w:t>
      </w:r>
      <w:r w:rsidR="006A2627">
        <w:fldChar w:fldCharType="end"/>
      </w:r>
      <w:r w:rsidR="00F10D9A">
        <w:t xml:space="preserve">. Accordingly, SA2 captured in current TS 23.501 the requirements for </w:t>
      </w:r>
      <w:r w:rsidR="00F10D9A" w:rsidRPr="00F10D9A">
        <w:t>TSC Assistance Information (TSCAI)</w:t>
      </w:r>
      <w:r w:rsidR="00F10D9A">
        <w:t xml:space="preserve"> as </w:t>
      </w:r>
      <w:r w:rsidR="00D13AB7" w:rsidRPr="00D13AB7">
        <w:rPr>
          <w:i/>
        </w:rPr>
        <w:t>Flow Direction</w:t>
      </w:r>
      <w:r w:rsidR="00D13AB7">
        <w:t xml:space="preserve">, </w:t>
      </w:r>
      <w:r w:rsidR="00D13AB7" w:rsidRPr="00D13AB7">
        <w:rPr>
          <w:i/>
        </w:rPr>
        <w:t>Periodicity</w:t>
      </w:r>
      <w:r w:rsidR="00D13AB7">
        <w:t xml:space="preserve">, and </w:t>
      </w:r>
      <w:r w:rsidR="00D13AB7" w:rsidRPr="00D13AB7">
        <w:rPr>
          <w:i/>
        </w:rPr>
        <w:t>Burst Arrival time</w:t>
      </w:r>
      <w:r w:rsidR="00D13AB7">
        <w:t>.</w:t>
      </w:r>
    </w:p>
    <w:p w:rsidR="00230273" w:rsidRPr="00914EF5" w:rsidRDefault="00D13AB7" w:rsidP="00CA4ECB">
      <w:pPr>
        <w:spacing w:after="180"/>
        <w:jc w:val="both"/>
      </w:pPr>
      <w:r>
        <w:t xml:space="preserve">Moreover, </w:t>
      </w:r>
      <w:r w:rsidR="00943142">
        <w:t xml:space="preserve">in order to properly address the above </w:t>
      </w:r>
      <w:r w:rsidR="00DA2443">
        <w:t xml:space="preserve">TSN </w:t>
      </w:r>
      <w:proofErr w:type="spellStart"/>
      <w:r w:rsidR="00DA2443">
        <w:t>QoS</w:t>
      </w:r>
      <w:proofErr w:type="spellEnd"/>
      <w:r w:rsidR="00DA2443">
        <w:t xml:space="preserve"> </w:t>
      </w:r>
      <w:r w:rsidR="00943142">
        <w:t xml:space="preserve">scheduling </w:t>
      </w:r>
      <w:r w:rsidR="00230273" w:rsidRPr="00230273">
        <w:rPr>
          <w:i/>
        </w:rPr>
        <w:t>jitter</w:t>
      </w:r>
      <w:r w:rsidR="00943142">
        <w:t xml:space="preserve"> as well as other potential</w:t>
      </w:r>
      <w:r w:rsidR="00230273">
        <w:t xml:space="preserve"> </w:t>
      </w:r>
      <w:r w:rsidR="00230273" w:rsidRPr="00914EF5">
        <w:t xml:space="preserve">jitter sources, such above CGs and SPSs can be configured consecutively as shown </w:t>
      </w:r>
      <w:r w:rsidR="00914EF5" w:rsidRPr="00914EF5">
        <w:t xml:space="preserve">in </w:t>
      </w:r>
      <w:r w:rsidR="00914EF5" w:rsidRPr="00914EF5">
        <w:fldChar w:fldCharType="begin"/>
      </w:r>
      <w:r w:rsidR="00914EF5" w:rsidRPr="00914EF5">
        <w:instrText xml:space="preserve"> REF _Ref11253357 \h  \* MERGEFORMAT </w:instrText>
      </w:r>
      <w:r w:rsidR="00914EF5" w:rsidRPr="00914EF5">
        <w:fldChar w:fldCharType="separate"/>
      </w:r>
      <w:r w:rsidR="00572116" w:rsidRPr="00572116">
        <w:t xml:space="preserve">Figure </w:t>
      </w:r>
      <w:r w:rsidR="00572116" w:rsidRPr="00572116">
        <w:rPr>
          <w:noProof/>
        </w:rPr>
        <w:t>3</w:t>
      </w:r>
      <w:r w:rsidR="00914EF5" w:rsidRPr="00914EF5">
        <w:fldChar w:fldCharType="end"/>
      </w:r>
      <w:r w:rsidR="00230273" w:rsidRPr="00914EF5">
        <w:t>:</w:t>
      </w:r>
    </w:p>
    <w:p w:rsidR="00914EF5" w:rsidRDefault="00DA2443" w:rsidP="00DA2443">
      <w:pPr>
        <w:pStyle w:val="a5"/>
        <w:keepNext/>
        <w:keepLines/>
        <w:spacing w:after="240"/>
        <w:jc w:val="center"/>
        <w:rPr>
          <w:b/>
          <w:lang w:val="en-US"/>
        </w:rPr>
      </w:pPr>
      <w:r>
        <w:object w:dxaOrig="12812" w:dyaOrig="4929">
          <v:shape id="_x0000_i1027" type="#_x0000_t75" style="width:394pt;height:151.5pt" o:ole="">
            <v:imagedata r:id="rId13" o:title=""/>
          </v:shape>
          <o:OLEObject Type="Embed" ProgID="Visio.Drawing.11" ShapeID="_x0000_i1027" DrawAspect="Content" ObjectID="_1622382220" r:id="rId14"/>
        </w:object>
      </w:r>
      <w:r w:rsidRPr="00DA2443">
        <w:rPr>
          <w:b/>
          <w:lang w:val="en-US"/>
        </w:rPr>
        <w:t xml:space="preserve"> </w:t>
      </w:r>
    </w:p>
    <w:p w:rsidR="00DA2443" w:rsidRDefault="00DA2443" w:rsidP="00DA2443">
      <w:pPr>
        <w:pStyle w:val="a5"/>
        <w:keepNext/>
        <w:keepLines/>
        <w:spacing w:after="240"/>
        <w:jc w:val="center"/>
        <w:rPr>
          <w:b/>
          <w:lang w:val="en-US" w:eastAsia="zh-CN"/>
        </w:rPr>
      </w:pPr>
      <w:bookmarkStart w:id="8" w:name="_Ref11253357"/>
      <w:r w:rsidRPr="00AD0CB4">
        <w:rPr>
          <w:b/>
          <w:lang w:val="en-US"/>
        </w:rPr>
        <w:t xml:space="preserve">Figure </w:t>
      </w:r>
      <w:r w:rsidRPr="000A60DD">
        <w:rPr>
          <w:b/>
        </w:rPr>
        <w:fldChar w:fldCharType="begin"/>
      </w:r>
      <w:r w:rsidRPr="00AD0CB4">
        <w:rPr>
          <w:b/>
          <w:lang w:val="en-US"/>
        </w:rPr>
        <w:instrText xml:space="preserve"> SEQ Figure \* ARABIC </w:instrText>
      </w:r>
      <w:r w:rsidRPr="000A60DD">
        <w:rPr>
          <w:b/>
        </w:rPr>
        <w:fldChar w:fldCharType="separate"/>
      </w:r>
      <w:r w:rsidR="00572116">
        <w:rPr>
          <w:b/>
          <w:noProof/>
          <w:lang w:val="en-US"/>
        </w:rPr>
        <w:t>3</w:t>
      </w:r>
      <w:r w:rsidRPr="000A60DD">
        <w:rPr>
          <w:b/>
        </w:rPr>
        <w:fldChar w:fldCharType="end"/>
      </w:r>
      <w:bookmarkEnd w:id="8"/>
      <w:r w:rsidRPr="00AD0CB4">
        <w:rPr>
          <w:b/>
          <w:lang w:val="en-US"/>
        </w:rPr>
        <w:t>:</w:t>
      </w:r>
      <w:r w:rsidRPr="00AD0CB4">
        <w:rPr>
          <w:rFonts w:hint="eastAsia"/>
          <w:b/>
          <w:lang w:val="en-US" w:eastAsia="zh-CN"/>
        </w:rPr>
        <w:t xml:space="preserve"> </w:t>
      </w:r>
      <w:r>
        <w:rPr>
          <w:b/>
          <w:lang w:val="en-US" w:eastAsia="zh-CN"/>
        </w:rPr>
        <w:t xml:space="preserve">Addressing the TSN </w:t>
      </w:r>
      <w:proofErr w:type="spellStart"/>
      <w:r>
        <w:rPr>
          <w:b/>
          <w:lang w:val="en-US" w:eastAsia="zh-CN"/>
        </w:rPr>
        <w:t>QoS</w:t>
      </w:r>
      <w:proofErr w:type="spellEnd"/>
      <w:r>
        <w:rPr>
          <w:b/>
          <w:lang w:val="en-US" w:eastAsia="zh-CN"/>
        </w:rPr>
        <w:t xml:space="preserve"> scheduling jitter with multiple CG configurations in RAN.</w:t>
      </w:r>
    </w:p>
    <w:p w:rsidR="00230273" w:rsidRDefault="00DA2443" w:rsidP="00CA4ECB">
      <w:pPr>
        <w:spacing w:after="180"/>
        <w:jc w:val="both"/>
      </w:pPr>
      <w:r>
        <w:t>Such above configuration is enabled by supporting multiple CG</w:t>
      </w:r>
      <w:r w:rsidR="00CB048C">
        <w:t>/SPS</w:t>
      </w:r>
      <w:r>
        <w:t xml:space="preserve"> configurations per </w:t>
      </w:r>
      <w:r w:rsidR="00CB048C">
        <w:t xml:space="preserve">Bandwidth Part per </w:t>
      </w:r>
      <w:r>
        <w:t xml:space="preserve">UE, which </w:t>
      </w:r>
      <w:r w:rsidR="00CB048C">
        <w:t xml:space="preserve">was agreed to be supported in Rel-16 by RAN1/RAN2 </w:t>
      </w:r>
      <w:r w:rsidR="00CB048C">
        <w:fldChar w:fldCharType="begin"/>
      </w:r>
      <w:r w:rsidR="00CB048C">
        <w:instrText xml:space="preserve"> REF _Ref11251743 \w \h </w:instrText>
      </w:r>
      <w:r w:rsidR="00CB048C">
        <w:fldChar w:fldCharType="separate"/>
      </w:r>
      <w:r w:rsidR="00572116">
        <w:t>[5</w:t>
      </w:r>
      <w:proofErr w:type="gramStart"/>
      <w:r w:rsidR="00572116">
        <w:t>]</w:t>
      </w:r>
      <w:proofErr w:type="gramEnd"/>
      <w:r w:rsidR="00CB048C">
        <w:fldChar w:fldCharType="end"/>
      </w:r>
      <w:r w:rsidR="00CB048C">
        <w:fldChar w:fldCharType="begin"/>
      </w:r>
      <w:r w:rsidR="00CB048C">
        <w:instrText xml:space="preserve"> REF _Ref11251746 \w \h </w:instrText>
      </w:r>
      <w:r w:rsidR="00CB048C">
        <w:fldChar w:fldCharType="separate"/>
      </w:r>
      <w:r w:rsidR="00572116">
        <w:t>[6]</w:t>
      </w:r>
      <w:r w:rsidR="00CB048C">
        <w:fldChar w:fldCharType="end"/>
      </w:r>
      <w:r w:rsidR="00CB048C">
        <w:t>.</w:t>
      </w:r>
    </w:p>
    <w:p w:rsidR="009A62DC" w:rsidRDefault="006B2386" w:rsidP="006B2386">
      <w:pPr>
        <w:spacing w:after="180"/>
        <w:jc w:val="both"/>
      </w:pPr>
      <w:r>
        <w:t xml:space="preserve">From the above, it is clear that the arrival time jitter resulting from the TSN schedulers at each TSN stage can be easily derived from the </w:t>
      </w:r>
      <w:r w:rsidRPr="008A5619">
        <w:t>IEEE 802.1Qbv</w:t>
      </w:r>
      <w:r>
        <w:t xml:space="preserve"> configuration by CNC for the 5GS </w:t>
      </w:r>
      <w:proofErr w:type="gramStart"/>
      <w:r>
        <w:t>bridge</w:t>
      </w:r>
      <w:proofErr w:type="gramEnd"/>
      <w:r>
        <w:t xml:space="preserve">. </w:t>
      </w:r>
      <w:r w:rsidR="009A62DC">
        <w:t xml:space="preserve">However, </w:t>
      </w:r>
      <w:r>
        <w:t xml:space="preserve">the current </w:t>
      </w:r>
      <w:r w:rsidRPr="00D13AB7">
        <w:rPr>
          <w:i/>
        </w:rPr>
        <w:t>Burst Arrival time</w:t>
      </w:r>
      <w:r>
        <w:t xml:space="preserve"> only defines an instant v</w:t>
      </w:r>
      <w:r w:rsidR="00C11677">
        <w:t>alue instead of a time interval, so that RAN has no means to configure appropriately the above group of CG/SPSs.</w:t>
      </w:r>
    </w:p>
    <w:p w:rsidR="00C11677" w:rsidRDefault="00C11677" w:rsidP="006B2386">
      <w:pPr>
        <w:spacing w:after="180"/>
        <w:jc w:val="both"/>
      </w:pPr>
      <w:r>
        <w:t xml:space="preserve">During the online discussion in </w:t>
      </w:r>
      <w:r>
        <w:rPr>
          <w:rFonts w:eastAsiaTheme="minorEastAsia"/>
          <w:lang w:eastAsia="zh-CN"/>
        </w:rPr>
        <w:t xml:space="preserve">SA2#133 it was argued that such Burst Arrival time can be sufficient if it is configured to the value </w:t>
      </w:r>
      <w:r w:rsidRPr="00914EF5">
        <w:rPr>
          <w:rFonts w:eastAsiaTheme="minorEastAsia"/>
          <w:i/>
          <w:lang w:eastAsia="zh-CN"/>
        </w:rPr>
        <w:t>at the end</w:t>
      </w:r>
      <w:r>
        <w:rPr>
          <w:rFonts w:eastAsiaTheme="minorEastAsia"/>
          <w:lang w:eastAsia="zh-CN"/>
        </w:rPr>
        <w:t xml:space="preserve"> of the </w:t>
      </w:r>
      <w:r w:rsidRPr="008A5619">
        <w:t>IEEE 802.1Qbv</w:t>
      </w:r>
      <w:r>
        <w:t xml:space="preserve"> scheduling slot, i.e. at the time where the gate closes. However there are two issues associated with this approach:</w:t>
      </w:r>
    </w:p>
    <w:p w:rsidR="00914EF5" w:rsidRDefault="00914EF5" w:rsidP="00914EF5">
      <w:pPr>
        <w:pStyle w:val="af"/>
        <w:numPr>
          <w:ilvl w:val="0"/>
          <w:numId w:val="27"/>
        </w:numPr>
        <w:jc w:val="both"/>
      </w:pPr>
      <w:r>
        <w:t xml:space="preserve">It delays unnecessarily all packets arriving within the scheduling slot to the slot end, irrespective of their arrival time. This creates a jitter which requires further de-jittering at the </w:t>
      </w:r>
      <w:r>
        <w:lastRenderedPageBreak/>
        <w:t>5GS bound. But, not mentioning the additional complexity, it results in adding a</w:t>
      </w:r>
      <w:r w:rsidR="00887904">
        <w:t xml:space="preserve">n artificial </w:t>
      </w:r>
      <w:r w:rsidR="00887904" w:rsidRPr="005B0BD2">
        <w:t>delay to all packets equal to the slot length</w:t>
      </w:r>
      <w:r w:rsidR="005B0BD2" w:rsidRPr="005B0BD2">
        <w:t xml:space="preserve"> (</w:t>
      </w:r>
      <w:r w:rsidR="005B0BD2" w:rsidRPr="005B0BD2">
        <w:fldChar w:fldCharType="begin"/>
      </w:r>
      <w:r w:rsidR="005B0BD2" w:rsidRPr="005B0BD2">
        <w:instrText xml:space="preserve"> REF _Ref11255401 \h  \* MERGEFORMAT </w:instrText>
      </w:r>
      <w:r w:rsidR="005B0BD2" w:rsidRPr="005B0BD2">
        <w:fldChar w:fldCharType="separate"/>
      </w:r>
      <w:r w:rsidR="00572116" w:rsidRPr="00572116">
        <w:rPr>
          <w:lang w:val="en-US"/>
        </w:rPr>
        <w:t xml:space="preserve">Figure </w:t>
      </w:r>
      <w:r w:rsidR="00572116" w:rsidRPr="00572116">
        <w:rPr>
          <w:noProof/>
          <w:lang w:val="en-US"/>
        </w:rPr>
        <w:t>4</w:t>
      </w:r>
      <w:r w:rsidR="005B0BD2" w:rsidRPr="005B0BD2">
        <w:fldChar w:fldCharType="end"/>
      </w:r>
      <w:r w:rsidR="005B0BD2" w:rsidRPr="005B0BD2">
        <w:t>)</w:t>
      </w:r>
      <w:r w:rsidR="00887904" w:rsidRPr="005B0BD2">
        <w:t>.</w:t>
      </w:r>
      <w:r w:rsidRPr="005B0BD2">
        <w:t xml:space="preserve"> </w:t>
      </w:r>
      <w:r w:rsidR="005B0BD2" w:rsidRPr="005B0BD2">
        <w:t>This is what should be avoided for</w:t>
      </w:r>
      <w:r w:rsidR="005B0BD2">
        <w:t xml:space="preserve"> such URLLC packet.</w:t>
      </w:r>
      <w:r>
        <w:t xml:space="preserve"> </w:t>
      </w:r>
    </w:p>
    <w:p w:rsidR="006F10BB" w:rsidRDefault="005B0BD2" w:rsidP="00914EF5">
      <w:pPr>
        <w:pStyle w:val="af"/>
        <w:numPr>
          <w:ilvl w:val="0"/>
          <w:numId w:val="27"/>
        </w:numPr>
        <w:jc w:val="both"/>
      </w:pPr>
      <w:r>
        <w:t>It practically prevents from making use of the above multiple SPS/CG configurations now supported in RAN1/2 to address packet arrival jitter of URLLC packets, since the network cannot properly configure the number and spacing of such SPS/CG configurations if it does not know the jitter interval.</w:t>
      </w:r>
    </w:p>
    <w:p w:rsidR="00DA2443" w:rsidRDefault="006F10BB" w:rsidP="006F10BB">
      <w:pPr>
        <w:spacing w:after="180"/>
        <w:jc w:val="center"/>
      </w:pPr>
      <w:r>
        <w:object w:dxaOrig="9612" w:dyaOrig="5875">
          <v:shape id="_x0000_i1028" type="#_x0000_t75" style="width:257.15pt;height:157.05pt" o:ole="">
            <v:imagedata r:id="rId15" o:title=""/>
          </v:shape>
          <o:OLEObject Type="Embed" ProgID="Visio.Drawing.11" ShapeID="_x0000_i1028" DrawAspect="Content" ObjectID="_1622382221" r:id="rId16"/>
        </w:object>
      </w:r>
    </w:p>
    <w:p w:rsidR="00D13AB7" w:rsidRDefault="00943142" w:rsidP="006F10BB">
      <w:pPr>
        <w:pStyle w:val="a5"/>
        <w:keepNext/>
        <w:keepLines/>
        <w:spacing w:after="240"/>
        <w:jc w:val="center"/>
        <w:rPr>
          <w:b/>
        </w:rPr>
      </w:pPr>
      <w:r w:rsidRPr="006F10BB">
        <w:rPr>
          <w:b/>
        </w:rPr>
        <w:t xml:space="preserve"> </w:t>
      </w:r>
      <w:bookmarkStart w:id="9" w:name="_Ref11255401"/>
      <w:r w:rsidR="006F10BB" w:rsidRPr="006F10BB">
        <w:rPr>
          <w:b/>
          <w:lang w:val="en-US"/>
        </w:rPr>
        <w:t xml:space="preserve">Figure </w:t>
      </w:r>
      <w:r w:rsidR="006F10BB" w:rsidRPr="006F10BB">
        <w:rPr>
          <w:b/>
        </w:rPr>
        <w:fldChar w:fldCharType="begin"/>
      </w:r>
      <w:r w:rsidR="006F10BB" w:rsidRPr="006F10BB">
        <w:rPr>
          <w:b/>
          <w:lang w:val="en-US"/>
        </w:rPr>
        <w:instrText xml:space="preserve"> SEQ Figure \* ARABIC </w:instrText>
      </w:r>
      <w:r w:rsidR="006F10BB" w:rsidRPr="006F10BB">
        <w:rPr>
          <w:b/>
        </w:rPr>
        <w:fldChar w:fldCharType="separate"/>
      </w:r>
      <w:r w:rsidR="00572116">
        <w:rPr>
          <w:b/>
          <w:noProof/>
          <w:lang w:val="en-US"/>
        </w:rPr>
        <w:t>4</w:t>
      </w:r>
      <w:r w:rsidR="006F10BB" w:rsidRPr="006F10BB">
        <w:rPr>
          <w:b/>
        </w:rPr>
        <w:fldChar w:fldCharType="end"/>
      </w:r>
      <w:bookmarkEnd w:id="9"/>
      <w:r w:rsidR="006F10BB" w:rsidRPr="006F10BB">
        <w:rPr>
          <w:b/>
          <w:lang w:val="en-US"/>
        </w:rPr>
        <w:t>:</w:t>
      </w:r>
      <w:r w:rsidR="006F10BB" w:rsidRPr="006F10BB">
        <w:rPr>
          <w:rFonts w:hint="eastAsia"/>
          <w:b/>
          <w:lang w:val="en-US" w:eastAsia="zh-CN"/>
        </w:rPr>
        <w:t xml:space="preserve"> </w:t>
      </w:r>
      <w:r w:rsidR="006F10BB" w:rsidRPr="006F10BB">
        <w:rPr>
          <w:b/>
          <w:lang w:val="en-US" w:eastAsia="zh-CN"/>
        </w:rPr>
        <w:t xml:space="preserve">Unnecessary delay introduced </w:t>
      </w:r>
      <w:r w:rsidR="005B0BD2">
        <w:rPr>
          <w:b/>
          <w:lang w:val="en-US" w:eastAsia="zh-CN"/>
        </w:rPr>
        <w:t xml:space="preserve">to URLLC packets </w:t>
      </w:r>
      <w:r w:rsidR="006F10BB" w:rsidRPr="006F10BB">
        <w:rPr>
          <w:b/>
          <w:lang w:val="en-US" w:eastAsia="zh-CN"/>
        </w:rPr>
        <w:t xml:space="preserve">by configuring the </w:t>
      </w:r>
      <w:r w:rsidR="006F10BB" w:rsidRPr="006F10BB">
        <w:rPr>
          <w:b/>
        </w:rPr>
        <w:t xml:space="preserve">Burst Arrival time </w:t>
      </w:r>
      <w:r w:rsidR="006F10BB" w:rsidRPr="006F10BB">
        <w:rPr>
          <w:rFonts w:eastAsiaTheme="minorEastAsia"/>
          <w:b/>
          <w:lang w:eastAsia="zh-CN"/>
        </w:rPr>
        <w:t xml:space="preserve">at the end of the </w:t>
      </w:r>
      <w:r w:rsidR="006F10BB" w:rsidRPr="006F10BB">
        <w:rPr>
          <w:b/>
        </w:rPr>
        <w:t>IEEE 802.1Qbv scheduling slot</w:t>
      </w:r>
    </w:p>
    <w:p w:rsidR="005B0BD2" w:rsidRDefault="00124784" w:rsidP="005B0BD2">
      <w:pPr>
        <w:rPr>
          <w:b/>
        </w:rPr>
      </w:pPr>
      <w:r w:rsidRPr="00C53193">
        <w:rPr>
          <w:b/>
          <w:lang w:val="en-GB" w:eastAsia="zh-CN"/>
        </w:rPr>
        <w:t xml:space="preserve">Observation 1: </w:t>
      </w:r>
      <w:r w:rsidR="00C53193" w:rsidRPr="00C53193">
        <w:rPr>
          <w:b/>
          <w:lang w:val="en-GB" w:eastAsia="zh-CN"/>
        </w:rPr>
        <w:t xml:space="preserve">Configuring the </w:t>
      </w:r>
      <w:r w:rsidR="00C53193" w:rsidRPr="00C53193">
        <w:rPr>
          <w:rFonts w:eastAsiaTheme="minorEastAsia"/>
          <w:b/>
          <w:i/>
          <w:lang w:eastAsia="zh-CN"/>
        </w:rPr>
        <w:t>Burst Arrival time</w:t>
      </w:r>
      <w:r w:rsidR="00C53193" w:rsidRPr="00C53193">
        <w:rPr>
          <w:rFonts w:eastAsiaTheme="minorEastAsia"/>
          <w:b/>
          <w:lang w:eastAsia="zh-CN"/>
        </w:rPr>
        <w:t xml:space="preserve"> to the time </w:t>
      </w:r>
      <w:r w:rsidR="00C53193" w:rsidRPr="00C53193">
        <w:rPr>
          <w:rFonts w:eastAsiaTheme="minorEastAsia"/>
          <w:b/>
          <w:i/>
          <w:lang w:eastAsia="zh-CN"/>
        </w:rPr>
        <w:t>at the end</w:t>
      </w:r>
      <w:r w:rsidR="00C53193" w:rsidRPr="00C53193">
        <w:rPr>
          <w:rFonts w:eastAsiaTheme="minorEastAsia"/>
          <w:b/>
          <w:lang w:eastAsia="zh-CN"/>
        </w:rPr>
        <w:t xml:space="preserve"> of the </w:t>
      </w:r>
      <w:r w:rsidR="00C53193" w:rsidRPr="00C53193">
        <w:rPr>
          <w:b/>
        </w:rPr>
        <w:t>IEEE 802.1Qbv scheduling slot unnecessarily introduces a delay to all URLLC packets.</w:t>
      </w:r>
    </w:p>
    <w:p w:rsidR="00C53193" w:rsidRPr="00C53193" w:rsidRDefault="00C53193" w:rsidP="00C53193">
      <w:pPr>
        <w:spacing w:before="240"/>
        <w:rPr>
          <w:b/>
        </w:rPr>
      </w:pPr>
      <w:r w:rsidRPr="00C53193">
        <w:rPr>
          <w:b/>
          <w:lang w:val="en-GB" w:eastAsia="zh-CN"/>
        </w:rPr>
        <w:t xml:space="preserve">Observation 2: Keeping a single value for the </w:t>
      </w:r>
      <w:r w:rsidRPr="00C53193">
        <w:rPr>
          <w:rFonts w:eastAsiaTheme="minorEastAsia"/>
          <w:b/>
          <w:i/>
          <w:lang w:eastAsia="zh-CN"/>
        </w:rPr>
        <w:t>Burst Arrival time</w:t>
      </w:r>
      <w:r w:rsidRPr="00C53193">
        <w:rPr>
          <w:rFonts w:eastAsiaTheme="minorEastAsia"/>
          <w:b/>
          <w:lang w:eastAsia="zh-CN"/>
        </w:rPr>
        <w:t xml:space="preserve"> prevents from </w:t>
      </w:r>
      <w:r w:rsidRPr="00C53193">
        <w:rPr>
          <w:b/>
        </w:rPr>
        <w:t>making use of the multiple SPS/CG configurations now supported in RAN1/2 to address packet arrival jitter of URLLC packets.</w:t>
      </w:r>
    </w:p>
    <w:p w:rsidR="00C53193" w:rsidRDefault="00C53193" w:rsidP="005B0BD2">
      <w:pPr>
        <w:rPr>
          <w:b/>
          <w:lang w:eastAsia="zh-CN"/>
        </w:rPr>
      </w:pPr>
    </w:p>
    <w:p w:rsidR="00572116" w:rsidRPr="00C53193" w:rsidRDefault="00572116" w:rsidP="00572116">
      <w:pPr>
        <w:pStyle w:val="a5"/>
        <w:spacing w:after="240"/>
        <w:jc w:val="both"/>
        <w:rPr>
          <w:b/>
          <w:lang w:val="en-US" w:eastAsia="zh-CN"/>
        </w:rPr>
      </w:pPr>
      <w:r>
        <w:rPr>
          <w:b/>
          <w:lang w:val="en-US" w:eastAsia="zh-CN"/>
        </w:rPr>
        <w:t>Proposal</w:t>
      </w:r>
      <w:r w:rsidRPr="007C6DA8">
        <w:rPr>
          <w:b/>
          <w:lang w:val="en-US" w:eastAsia="zh-CN"/>
        </w:rPr>
        <w:t xml:space="preserve">: </w:t>
      </w:r>
      <w:r>
        <w:rPr>
          <w:b/>
          <w:lang w:val="en-US" w:eastAsia="zh-CN"/>
        </w:rPr>
        <w:t xml:space="preserve">The Burst Arrival time in TSC Assistance Information (TSCAI) is defined as a time </w:t>
      </w:r>
      <w:r w:rsidRPr="0027160E">
        <w:rPr>
          <w:b/>
          <w:i/>
          <w:lang w:val="en-US" w:eastAsia="zh-CN"/>
        </w:rPr>
        <w:t>interval</w:t>
      </w:r>
      <w:r>
        <w:rPr>
          <w:b/>
          <w:lang w:val="en-US" w:eastAsia="zh-CN"/>
        </w:rPr>
        <w:t xml:space="preserve"> (rather than just an absolute time) during which the related packet(s) are expected to be received.</w:t>
      </w:r>
    </w:p>
    <w:p w:rsidR="00E3725B" w:rsidRDefault="00E3725B" w:rsidP="00E3725B">
      <w:pPr>
        <w:pStyle w:val="1"/>
        <w:jc w:val="both"/>
      </w:pPr>
      <w:r>
        <w:t>Conclusion</w:t>
      </w:r>
    </w:p>
    <w:p w:rsidR="00C37FB3" w:rsidRDefault="00AD201A" w:rsidP="004E20E6">
      <w:pPr>
        <w:pStyle w:val="a0"/>
        <w:rPr>
          <w:rFonts w:eastAsiaTheme="minorEastAsia"/>
          <w:lang w:eastAsia="zh-CN"/>
        </w:rPr>
      </w:pPr>
      <w:r>
        <w:rPr>
          <w:rFonts w:eastAsiaTheme="minorEastAsia"/>
          <w:lang w:eastAsia="zh-CN"/>
        </w:rPr>
        <w:t>In t</w:t>
      </w:r>
      <w:r w:rsidR="00D82D9B">
        <w:rPr>
          <w:rFonts w:eastAsiaTheme="minorEastAsia" w:hint="eastAsia"/>
          <w:lang w:eastAsia="zh-CN"/>
        </w:rPr>
        <w:t xml:space="preserve">his contribution </w:t>
      </w:r>
      <w:r>
        <w:rPr>
          <w:rFonts w:eastAsiaTheme="minorEastAsia"/>
          <w:lang w:eastAsia="zh-CN"/>
        </w:rPr>
        <w:t xml:space="preserve">we </w:t>
      </w:r>
      <w:r w:rsidR="00572116">
        <w:rPr>
          <w:rFonts w:eastAsiaTheme="minorEastAsia"/>
          <w:lang w:eastAsia="zh-CN"/>
        </w:rPr>
        <w:t xml:space="preserve">further </w:t>
      </w:r>
      <w:r w:rsidR="00C37FB3">
        <w:rPr>
          <w:rFonts w:eastAsiaTheme="minorEastAsia"/>
          <w:lang w:eastAsia="zh-CN"/>
        </w:rPr>
        <w:t>discussed</w:t>
      </w:r>
      <w:r w:rsidR="00D82D9B">
        <w:rPr>
          <w:rFonts w:eastAsiaTheme="minorEastAsia"/>
          <w:lang w:eastAsia="zh-CN"/>
        </w:rPr>
        <w:t xml:space="preserve"> </w:t>
      </w:r>
      <w:r w:rsidR="00572116">
        <w:rPr>
          <w:rFonts w:eastAsiaTheme="minorEastAsia"/>
          <w:lang w:eastAsia="zh-CN"/>
        </w:rPr>
        <w:t xml:space="preserve">upgrading </w:t>
      </w:r>
      <w:r w:rsidR="000845EB">
        <w:rPr>
          <w:rFonts w:eastAsiaTheme="minorEastAsia"/>
          <w:lang w:eastAsia="zh-CN"/>
        </w:rPr>
        <w:t xml:space="preserve">the </w:t>
      </w:r>
      <w:r w:rsidR="00572116">
        <w:rPr>
          <w:rFonts w:eastAsiaTheme="minorEastAsia"/>
          <w:lang w:eastAsia="zh-CN"/>
        </w:rPr>
        <w:t xml:space="preserve">current </w:t>
      </w:r>
      <w:r w:rsidR="000845EB">
        <w:rPr>
          <w:rFonts w:eastAsiaTheme="minorEastAsia"/>
          <w:lang w:eastAsia="zh-CN"/>
        </w:rPr>
        <w:t xml:space="preserve">parameter </w:t>
      </w:r>
      <w:r w:rsidR="00572116" w:rsidRPr="00572116">
        <w:rPr>
          <w:rFonts w:eastAsiaTheme="minorEastAsia"/>
          <w:i/>
          <w:lang w:eastAsia="zh-CN"/>
        </w:rPr>
        <w:t>Burst Arrival time</w:t>
      </w:r>
      <w:r w:rsidR="00572116">
        <w:rPr>
          <w:rFonts w:eastAsiaTheme="minorEastAsia"/>
          <w:lang w:eastAsia="zh-CN"/>
        </w:rPr>
        <w:t xml:space="preserve"> </w:t>
      </w:r>
      <w:r w:rsidR="000845EB">
        <w:rPr>
          <w:rFonts w:eastAsiaTheme="minorEastAsia"/>
          <w:lang w:eastAsia="zh-CN"/>
        </w:rPr>
        <w:t xml:space="preserve">in the current TSC Assistance Information to </w:t>
      </w:r>
      <w:r w:rsidR="00572116">
        <w:rPr>
          <w:rFonts w:eastAsiaTheme="minorEastAsia"/>
          <w:lang w:eastAsia="zh-CN"/>
        </w:rPr>
        <w:t>reflect a time interval rather than a time instant.</w:t>
      </w:r>
      <w:r w:rsidR="002E3052">
        <w:rPr>
          <w:rFonts w:eastAsiaTheme="minorEastAsia"/>
          <w:lang w:eastAsia="zh-CN"/>
        </w:rPr>
        <w:t xml:space="preserve"> The resulting observations and proposal</w:t>
      </w:r>
      <w:r>
        <w:rPr>
          <w:rFonts w:eastAsiaTheme="minorEastAsia"/>
          <w:lang w:eastAsia="zh-CN"/>
        </w:rPr>
        <w:t>s</w:t>
      </w:r>
      <w:r w:rsidR="002E3052">
        <w:rPr>
          <w:rFonts w:eastAsiaTheme="minorEastAsia"/>
          <w:lang w:eastAsia="zh-CN"/>
        </w:rPr>
        <w:t xml:space="preserve"> are as follows:</w:t>
      </w:r>
    </w:p>
    <w:p w:rsidR="00572116" w:rsidRDefault="00572116" w:rsidP="00572116">
      <w:pPr>
        <w:rPr>
          <w:b/>
        </w:rPr>
      </w:pPr>
      <w:r w:rsidRPr="00C53193">
        <w:rPr>
          <w:b/>
          <w:lang w:val="en-GB" w:eastAsia="zh-CN"/>
        </w:rPr>
        <w:t xml:space="preserve">Observation 1: Configuring the </w:t>
      </w:r>
      <w:r w:rsidRPr="00C53193">
        <w:rPr>
          <w:rFonts w:eastAsiaTheme="minorEastAsia"/>
          <w:b/>
          <w:i/>
          <w:lang w:eastAsia="zh-CN"/>
        </w:rPr>
        <w:t>Burst Arrival time</w:t>
      </w:r>
      <w:r w:rsidRPr="00C53193">
        <w:rPr>
          <w:rFonts w:eastAsiaTheme="minorEastAsia"/>
          <w:b/>
          <w:lang w:eastAsia="zh-CN"/>
        </w:rPr>
        <w:t xml:space="preserve"> to the time </w:t>
      </w:r>
      <w:r w:rsidRPr="00C53193">
        <w:rPr>
          <w:rFonts w:eastAsiaTheme="minorEastAsia"/>
          <w:b/>
          <w:i/>
          <w:lang w:eastAsia="zh-CN"/>
        </w:rPr>
        <w:t>at the end</w:t>
      </w:r>
      <w:r w:rsidRPr="00C53193">
        <w:rPr>
          <w:rFonts w:eastAsiaTheme="minorEastAsia"/>
          <w:b/>
          <w:lang w:eastAsia="zh-CN"/>
        </w:rPr>
        <w:t xml:space="preserve"> of the </w:t>
      </w:r>
      <w:r w:rsidRPr="00C53193">
        <w:rPr>
          <w:b/>
        </w:rPr>
        <w:t>IEEE 802.1Qbv scheduling slot unnecessarily introduces a delay to all URLLC packets.</w:t>
      </w:r>
    </w:p>
    <w:p w:rsidR="00572116" w:rsidRPr="00C53193" w:rsidRDefault="00572116" w:rsidP="00572116">
      <w:pPr>
        <w:spacing w:before="240"/>
        <w:rPr>
          <w:b/>
        </w:rPr>
      </w:pPr>
      <w:r w:rsidRPr="00C53193">
        <w:rPr>
          <w:b/>
          <w:lang w:val="en-GB" w:eastAsia="zh-CN"/>
        </w:rPr>
        <w:t xml:space="preserve">Observation 2: Keeping a single value for the </w:t>
      </w:r>
      <w:r w:rsidRPr="00C53193">
        <w:rPr>
          <w:rFonts w:eastAsiaTheme="minorEastAsia"/>
          <w:b/>
          <w:i/>
          <w:lang w:eastAsia="zh-CN"/>
        </w:rPr>
        <w:t>Burst Arrival time</w:t>
      </w:r>
      <w:r w:rsidRPr="00C53193">
        <w:rPr>
          <w:rFonts w:eastAsiaTheme="minorEastAsia"/>
          <w:b/>
          <w:lang w:eastAsia="zh-CN"/>
        </w:rPr>
        <w:t xml:space="preserve"> prevents from </w:t>
      </w:r>
      <w:r w:rsidRPr="00C53193">
        <w:rPr>
          <w:b/>
        </w:rPr>
        <w:t>making use of the multiple SPS/CG configurations now supported in RAN1/2 to address packet arrival jitter of URLLC packets.</w:t>
      </w:r>
    </w:p>
    <w:p w:rsidR="00F10D9A" w:rsidRDefault="00F10D9A" w:rsidP="00F10D9A">
      <w:pPr>
        <w:pStyle w:val="a5"/>
        <w:spacing w:after="240"/>
        <w:jc w:val="both"/>
        <w:rPr>
          <w:b/>
          <w:lang w:val="en-US" w:eastAsia="zh-CN"/>
        </w:rPr>
      </w:pPr>
      <w:r>
        <w:rPr>
          <w:b/>
          <w:lang w:val="en-US" w:eastAsia="zh-CN"/>
        </w:rPr>
        <w:t>Proposal</w:t>
      </w:r>
      <w:r w:rsidRPr="007C6DA8">
        <w:rPr>
          <w:b/>
          <w:lang w:val="en-US" w:eastAsia="zh-CN"/>
        </w:rPr>
        <w:t xml:space="preserve">: </w:t>
      </w:r>
      <w:r>
        <w:rPr>
          <w:b/>
          <w:lang w:val="en-US" w:eastAsia="zh-CN"/>
        </w:rPr>
        <w:t xml:space="preserve">The Burst Arrival time </w:t>
      </w:r>
      <w:r w:rsidR="00F16600">
        <w:rPr>
          <w:b/>
          <w:lang w:val="en-US" w:eastAsia="zh-CN"/>
        </w:rPr>
        <w:t>in TSC Assistance Informat</w:t>
      </w:r>
      <w:r>
        <w:rPr>
          <w:b/>
          <w:lang w:val="en-US" w:eastAsia="zh-CN"/>
        </w:rPr>
        <w:t xml:space="preserve">ion (TSCAI) is defined as a time </w:t>
      </w:r>
      <w:r w:rsidRPr="0027160E">
        <w:rPr>
          <w:b/>
          <w:i/>
          <w:lang w:val="en-US" w:eastAsia="zh-CN"/>
        </w:rPr>
        <w:t>interval</w:t>
      </w:r>
      <w:r>
        <w:rPr>
          <w:b/>
          <w:lang w:val="en-US" w:eastAsia="zh-CN"/>
        </w:rPr>
        <w:t xml:space="preserve"> (rather than just an absolute time) during which the related packet(s) are expected to be received.</w:t>
      </w:r>
    </w:p>
    <w:p w:rsidR="002B081D" w:rsidRPr="00A501B4" w:rsidRDefault="002B081D" w:rsidP="00A501B4">
      <w:pPr>
        <w:rPr>
          <w:rFonts w:eastAsiaTheme="minorEastAsia"/>
          <w:lang w:eastAsia="zh-CN"/>
        </w:rPr>
      </w:pPr>
      <w:r>
        <w:rPr>
          <w:rFonts w:eastAsiaTheme="minorEastAsia"/>
          <w:lang w:eastAsia="zh-CN"/>
        </w:rPr>
        <w:t>A</w:t>
      </w:r>
      <w:r>
        <w:rPr>
          <w:rFonts w:eastAsiaTheme="minorEastAsia" w:hint="eastAsia"/>
          <w:lang w:eastAsia="zh-CN"/>
        </w:rPr>
        <w:t xml:space="preserve"> companion CR is proposed in S2-19</w:t>
      </w:r>
      <w:r w:rsidR="00572116">
        <w:rPr>
          <w:rFonts w:eastAsiaTheme="minorEastAsia" w:hint="eastAsia"/>
          <w:lang w:eastAsia="zh-CN"/>
        </w:rPr>
        <w:t>0</w:t>
      </w:r>
      <w:r w:rsidR="00DF39F8">
        <w:rPr>
          <w:rFonts w:eastAsiaTheme="minorEastAsia" w:hint="eastAsia"/>
          <w:lang w:eastAsia="zh-CN"/>
        </w:rPr>
        <w:t>7658</w:t>
      </w:r>
      <w:bookmarkStart w:id="10" w:name="_GoBack"/>
      <w:bookmarkEnd w:id="10"/>
      <w:r>
        <w:rPr>
          <w:rFonts w:eastAsiaTheme="minorEastAsia" w:hint="eastAsia"/>
          <w:lang w:eastAsia="zh-CN"/>
        </w:rPr>
        <w:t>.</w:t>
      </w:r>
    </w:p>
    <w:p w:rsidR="001A3832" w:rsidRDefault="001A3832" w:rsidP="00FC27DB">
      <w:pPr>
        <w:pStyle w:val="1"/>
        <w:jc w:val="both"/>
      </w:pPr>
      <w:r>
        <w:rPr>
          <w:rFonts w:hint="eastAsia"/>
        </w:rPr>
        <w:t>Reference</w:t>
      </w:r>
    </w:p>
    <w:p w:rsidR="00572116" w:rsidRDefault="00572116" w:rsidP="00572116">
      <w:pPr>
        <w:pStyle w:val="a0"/>
        <w:numPr>
          <w:ilvl w:val="0"/>
          <w:numId w:val="7"/>
        </w:numPr>
        <w:rPr>
          <w:rFonts w:eastAsiaTheme="minorEastAsia"/>
          <w:lang w:eastAsia="zh-CN"/>
        </w:rPr>
      </w:pPr>
      <w:bookmarkStart w:id="11" w:name="_Ref11255913"/>
      <w:bookmarkStart w:id="12" w:name="_Ref528081646"/>
      <w:bookmarkStart w:id="13" w:name="_Ref528767100"/>
      <w:r w:rsidRPr="00572116">
        <w:rPr>
          <w:rFonts w:eastAsiaTheme="minorEastAsia"/>
          <w:lang w:eastAsia="zh-CN"/>
        </w:rPr>
        <w:t>S2-1905414</w:t>
      </w:r>
      <w:r>
        <w:rPr>
          <w:rFonts w:eastAsiaTheme="minorEastAsia"/>
          <w:lang w:eastAsia="zh-CN"/>
        </w:rPr>
        <w:t xml:space="preserve">, </w:t>
      </w:r>
      <w:r w:rsidRPr="00572116">
        <w:rPr>
          <w:rFonts w:eastAsiaTheme="minorEastAsia"/>
          <w:lang w:eastAsia="zh-CN"/>
        </w:rPr>
        <w:t>Supporting IEEE 802.1Qbv in TSC Assistance Information</w:t>
      </w:r>
      <w:r>
        <w:rPr>
          <w:rFonts w:eastAsiaTheme="minorEastAsia"/>
          <w:lang w:eastAsia="zh-CN"/>
        </w:rPr>
        <w:t>, CATT</w:t>
      </w:r>
      <w:bookmarkEnd w:id="11"/>
    </w:p>
    <w:p w:rsidR="00625328" w:rsidRDefault="00625328" w:rsidP="00625328">
      <w:pPr>
        <w:pStyle w:val="a0"/>
        <w:numPr>
          <w:ilvl w:val="0"/>
          <w:numId w:val="7"/>
        </w:numPr>
        <w:rPr>
          <w:rFonts w:eastAsiaTheme="minorEastAsia"/>
          <w:lang w:eastAsia="zh-CN"/>
        </w:rPr>
      </w:pPr>
      <w:r w:rsidRPr="002A586A">
        <w:rPr>
          <w:rFonts w:eastAsiaTheme="minorEastAsia"/>
          <w:lang w:eastAsia="zh-CN"/>
        </w:rPr>
        <w:t>TR 23.734 V0.2.0</w:t>
      </w:r>
      <w:bookmarkEnd w:id="12"/>
      <w:r w:rsidRPr="002A586A">
        <w:rPr>
          <w:rFonts w:eastAsiaTheme="minorEastAsia"/>
          <w:lang w:eastAsia="zh-CN"/>
        </w:rPr>
        <w:t>, Study on 5GS Enhanced support of Vertical and LAN Services, release 16</w:t>
      </w:r>
      <w:bookmarkEnd w:id="13"/>
    </w:p>
    <w:p w:rsidR="002A6BE3" w:rsidRPr="002A6BE3" w:rsidRDefault="002A6BE3" w:rsidP="002A6BE3">
      <w:pPr>
        <w:pStyle w:val="a0"/>
        <w:numPr>
          <w:ilvl w:val="0"/>
          <w:numId w:val="7"/>
        </w:numPr>
        <w:rPr>
          <w:rFonts w:eastAsiaTheme="minorEastAsia"/>
          <w:lang w:eastAsia="zh-CN"/>
        </w:rPr>
      </w:pPr>
      <w:bookmarkStart w:id="14" w:name="_Ref516745796"/>
      <w:bookmarkStart w:id="15" w:name="_Ref520366874"/>
      <w:bookmarkStart w:id="16" w:name="_Ref513539344"/>
      <w:bookmarkStart w:id="17" w:name="_Ref3879359"/>
      <w:r>
        <w:lastRenderedPageBreak/>
        <w:t>TR 38.825</w:t>
      </w:r>
      <w:r w:rsidRPr="002A586A">
        <w:rPr>
          <w:rFonts w:eastAsiaTheme="minorEastAsia" w:hint="eastAsia"/>
          <w:lang w:eastAsia="zh-CN"/>
        </w:rPr>
        <w:t xml:space="preserve">, </w:t>
      </w:r>
      <w:r>
        <w:rPr>
          <w:rFonts w:eastAsiaTheme="minorEastAsia"/>
          <w:lang w:eastAsia="zh-CN"/>
        </w:rPr>
        <w:t xml:space="preserve">V0.2.0, </w:t>
      </w:r>
      <w:r w:rsidRPr="002A586A">
        <w:t>Study on NR Industrial Internet of Things (</w:t>
      </w:r>
      <w:proofErr w:type="spellStart"/>
      <w:r w:rsidRPr="002A586A">
        <w:t>IoT</w:t>
      </w:r>
      <w:proofErr w:type="spellEnd"/>
      <w:r w:rsidRPr="002A586A">
        <w:t>)</w:t>
      </w:r>
      <w:bookmarkEnd w:id="14"/>
      <w:bookmarkEnd w:id="15"/>
      <w:bookmarkEnd w:id="16"/>
      <w:r>
        <w:t>, Release 16</w:t>
      </w:r>
      <w:bookmarkEnd w:id="17"/>
    </w:p>
    <w:p w:rsidR="006A2627" w:rsidRDefault="006A2627" w:rsidP="005026C1">
      <w:pPr>
        <w:pStyle w:val="a0"/>
        <w:numPr>
          <w:ilvl w:val="0"/>
          <w:numId w:val="7"/>
        </w:numPr>
        <w:rPr>
          <w:rFonts w:eastAsiaTheme="minorEastAsia"/>
          <w:lang w:eastAsia="zh-CN"/>
        </w:rPr>
      </w:pPr>
      <w:bookmarkStart w:id="18" w:name="_Ref8046809"/>
      <w:bookmarkStart w:id="19" w:name="OLE_LINK226"/>
      <w:bookmarkStart w:id="20" w:name="OLE_LINK225"/>
      <w:r>
        <w:rPr>
          <w:rFonts w:eastAsiaTheme="minorEastAsia"/>
          <w:lang w:eastAsia="zh-CN"/>
        </w:rPr>
        <w:t xml:space="preserve">R2-1902354 </w:t>
      </w:r>
      <w:r w:rsidRPr="006A2627">
        <w:rPr>
          <w:rFonts w:eastAsiaTheme="minorEastAsia"/>
          <w:lang w:eastAsia="zh-CN"/>
        </w:rPr>
        <w:t>LS on assistance information for TSN traffic flows</w:t>
      </w:r>
      <w:r>
        <w:rPr>
          <w:rFonts w:eastAsiaTheme="minorEastAsia"/>
          <w:lang w:eastAsia="zh-CN"/>
        </w:rPr>
        <w:t>, RAN2</w:t>
      </w:r>
      <w:bookmarkEnd w:id="18"/>
      <w:bookmarkEnd w:id="19"/>
      <w:bookmarkEnd w:id="20"/>
    </w:p>
    <w:p w:rsidR="00CB048C" w:rsidRDefault="00CB048C" w:rsidP="00CB048C">
      <w:pPr>
        <w:pStyle w:val="a0"/>
        <w:numPr>
          <w:ilvl w:val="0"/>
          <w:numId w:val="7"/>
        </w:numPr>
        <w:rPr>
          <w:rFonts w:eastAsiaTheme="minorEastAsia"/>
          <w:lang w:eastAsia="zh-CN"/>
        </w:rPr>
      </w:pPr>
      <w:bookmarkStart w:id="21" w:name="_Ref11251743"/>
      <w:r>
        <w:rPr>
          <w:rFonts w:eastAsiaTheme="minorEastAsia"/>
          <w:lang w:eastAsia="zh-CN"/>
        </w:rPr>
        <w:t xml:space="preserve">RP-191561 </w:t>
      </w:r>
      <w:r w:rsidRPr="00CB048C">
        <w:rPr>
          <w:rFonts w:eastAsiaTheme="minorEastAsia"/>
          <w:lang w:eastAsia="zh-CN"/>
        </w:rPr>
        <w:t>Revised WID: Support of NR Industrial Internet of Things (</w:t>
      </w:r>
      <w:proofErr w:type="spellStart"/>
      <w:r w:rsidRPr="00CB048C">
        <w:rPr>
          <w:rFonts w:eastAsiaTheme="minorEastAsia"/>
          <w:lang w:eastAsia="zh-CN"/>
        </w:rPr>
        <w:t>IoT</w:t>
      </w:r>
      <w:proofErr w:type="spellEnd"/>
      <w:r w:rsidRPr="00CB048C">
        <w:rPr>
          <w:rFonts w:eastAsiaTheme="minorEastAsia"/>
          <w:lang w:eastAsia="zh-CN"/>
        </w:rPr>
        <w:t>)</w:t>
      </w:r>
      <w:r>
        <w:rPr>
          <w:rFonts w:eastAsiaTheme="minorEastAsia"/>
          <w:lang w:eastAsia="zh-CN"/>
        </w:rPr>
        <w:t>; Nokia, Nokia Shanghai Bell</w:t>
      </w:r>
      <w:bookmarkEnd w:id="21"/>
    </w:p>
    <w:p w:rsidR="00CB048C" w:rsidRPr="005026C1" w:rsidRDefault="00CB048C" w:rsidP="00CB048C">
      <w:pPr>
        <w:pStyle w:val="a0"/>
        <w:numPr>
          <w:ilvl w:val="0"/>
          <w:numId w:val="7"/>
        </w:numPr>
        <w:rPr>
          <w:rFonts w:eastAsiaTheme="minorEastAsia"/>
          <w:lang w:eastAsia="zh-CN"/>
        </w:rPr>
      </w:pPr>
      <w:bookmarkStart w:id="22" w:name="_Ref11251746"/>
      <w:r>
        <w:rPr>
          <w:rFonts w:eastAsiaTheme="minorEastAsia"/>
          <w:lang w:eastAsia="zh-CN"/>
        </w:rPr>
        <w:t xml:space="preserve">RP-191584 </w:t>
      </w:r>
      <w:r w:rsidRPr="00CB048C">
        <w:rPr>
          <w:rFonts w:eastAsiaTheme="minorEastAsia"/>
          <w:lang w:eastAsia="zh-CN"/>
        </w:rPr>
        <w:t>Revised WID: Physical Layer Enhancements for NR Ultra-Reliable and Low Latency Communication (URLLC)</w:t>
      </w:r>
      <w:r>
        <w:rPr>
          <w:rFonts w:eastAsiaTheme="minorEastAsia"/>
          <w:lang w:eastAsia="zh-CN"/>
        </w:rPr>
        <w:t xml:space="preserve">; </w:t>
      </w:r>
      <w:r w:rsidRPr="00CB048C">
        <w:rPr>
          <w:rFonts w:eastAsiaTheme="minorEastAsia"/>
          <w:lang w:eastAsia="zh-CN"/>
        </w:rPr>
        <w:t xml:space="preserve">Huawei, </w:t>
      </w:r>
      <w:proofErr w:type="spellStart"/>
      <w:r w:rsidRPr="00CB048C">
        <w:rPr>
          <w:rFonts w:eastAsiaTheme="minorEastAsia"/>
          <w:lang w:eastAsia="zh-CN"/>
        </w:rPr>
        <w:t>HiSilicon</w:t>
      </w:r>
      <w:bookmarkEnd w:id="22"/>
      <w:proofErr w:type="spellEnd"/>
      <w:r>
        <w:rPr>
          <w:rFonts w:eastAsiaTheme="minorEastAsia"/>
          <w:lang w:eastAsia="zh-CN"/>
        </w:rPr>
        <w:t xml:space="preserve"> </w:t>
      </w:r>
    </w:p>
    <w:sectPr w:rsidR="00CB048C" w:rsidRPr="005026C1" w:rsidSect="002736C7">
      <w:headerReference w:type="default" r:id="rId17"/>
      <w:footerReference w:type="even" r:id="rId18"/>
      <w:footerReference w:type="default" r:id="rId19"/>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A1416" w:rsidRDefault="00EA1416">
      <w:r>
        <w:separator/>
      </w:r>
    </w:p>
  </w:endnote>
  <w:endnote w:type="continuationSeparator" w:id="0">
    <w:p w:rsidR="00EA1416" w:rsidRDefault="00EA14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74FD" w:rsidRDefault="002574FD"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2574FD" w:rsidRDefault="002574FD">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74FD" w:rsidRDefault="002574FD"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DF39F8">
      <w:rPr>
        <w:rStyle w:val="ae"/>
        <w:noProof/>
      </w:rPr>
      <w:t>3</w:t>
    </w:r>
    <w:r>
      <w:rPr>
        <w:rStyle w:val="ae"/>
      </w:rPr>
      <w:fldChar w:fldCharType="end"/>
    </w:r>
  </w:p>
  <w:p w:rsidR="002574FD" w:rsidRPr="00977F1F" w:rsidRDefault="002A3B44" w:rsidP="00D2528A">
    <w:pPr>
      <w:pStyle w:val="ac"/>
      <w:tabs>
        <w:tab w:val="left" w:pos="2552"/>
      </w:tabs>
      <w:rPr>
        <w:rFonts w:eastAsia="宋体"/>
        <w:lang w:eastAsia="zh-CN"/>
      </w:rPr>
    </w:pPr>
    <w:r>
      <w:rPr>
        <w:rFonts w:eastAsia="宋体"/>
        <w:lang w:eastAsia="zh-CN"/>
      </w:rPr>
      <w:t>S</w:t>
    </w:r>
    <w:r w:rsidR="002574FD" w:rsidRPr="00D2528A">
      <w:rPr>
        <w:rFonts w:eastAsia="宋体"/>
        <w:lang w:eastAsia="zh-CN"/>
      </w:rPr>
      <w:t>2-1</w:t>
    </w:r>
    <w:r w:rsidR="002574FD">
      <w:rPr>
        <w:rFonts w:eastAsia="宋体"/>
        <w:lang w:eastAsia="zh-CN"/>
      </w:rPr>
      <w:t>90</w:t>
    </w:r>
    <w:r w:rsidR="002A0191">
      <w:rPr>
        <w:rFonts w:eastAsia="宋体"/>
        <w:lang w:eastAsia="zh-CN"/>
      </w:rPr>
      <w:t>xxxx</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A1416" w:rsidRDefault="00EA1416">
      <w:r>
        <w:separator/>
      </w:r>
    </w:p>
  </w:footnote>
  <w:footnote w:type="continuationSeparator" w:id="0">
    <w:p w:rsidR="00EA1416" w:rsidRDefault="00EA141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74FD" w:rsidRDefault="002574FD"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4C79E3"/>
    <w:multiLevelType w:val="hybridMultilevel"/>
    <w:tmpl w:val="7960FB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5C1786"/>
    <w:multiLevelType w:val="multilevel"/>
    <w:tmpl w:val="2EA27ECC"/>
    <w:lvl w:ilvl="0">
      <w:start w:val="2"/>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nsid w:val="14C91987"/>
    <w:multiLevelType w:val="hybridMultilevel"/>
    <w:tmpl w:val="1B4208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7350F9C"/>
    <w:multiLevelType w:val="hybridMultilevel"/>
    <w:tmpl w:val="E1BC913E"/>
    <w:lvl w:ilvl="0" w:tplc="6FD849BA">
      <w:start w:val="1"/>
      <w:numFmt w:val="decimal"/>
      <w:lvlText w:val="%1."/>
      <w:lvlJc w:val="left"/>
      <w:pPr>
        <w:ind w:left="720" w:hanging="360"/>
      </w:pPr>
      <w:rPr>
        <w:rFonts w:hint="default"/>
        <w:i/>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nsid w:val="1B39199D"/>
    <w:multiLevelType w:val="hybridMultilevel"/>
    <w:tmpl w:val="830873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nsid w:val="2CBB49B1"/>
    <w:multiLevelType w:val="hybridMultilevel"/>
    <w:tmpl w:val="B8089B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2301446"/>
    <w:multiLevelType w:val="hybridMultilevel"/>
    <w:tmpl w:val="F49A3F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68B2DDB"/>
    <w:multiLevelType w:val="hybridMultilevel"/>
    <w:tmpl w:val="CA2EF8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7835CF6"/>
    <w:multiLevelType w:val="hybridMultilevel"/>
    <w:tmpl w:val="38823E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3EE23782"/>
    <w:multiLevelType w:val="hybridMultilevel"/>
    <w:tmpl w:val="2B26E0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156390A"/>
    <w:multiLevelType w:val="hybridMultilevel"/>
    <w:tmpl w:val="65F28E64"/>
    <w:lvl w:ilvl="0" w:tplc="82FEEA3A">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6364CED"/>
    <w:multiLevelType w:val="hybridMultilevel"/>
    <w:tmpl w:val="BF828B8A"/>
    <w:lvl w:ilvl="0" w:tplc="4202C8E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nsid w:val="526B0E20"/>
    <w:multiLevelType w:val="multilevel"/>
    <w:tmpl w:val="0F687074"/>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1374"/>
        </w:tabs>
        <w:ind w:left="-1374" w:hanging="567"/>
      </w:pPr>
      <w:rPr>
        <w:rFonts w:hint="default"/>
        <w:u w:val="none"/>
      </w:rPr>
    </w:lvl>
    <w:lvl w:ilvl="2">
      <w:start w:val="1"/>
      <w:numFmt w:val="decimal"/>
      <w:lvlText w:val="%1.%2.%3"/>
      <w:lvlJc w:val="left"/>
      <w:pPr>
        <w:tabs>
          <w:tab w:val="num" w:pos="-6068"/>
        </w:tabs>
        <w:ind w:left="-3517" w:hanging="1304"/>
      </w:pPr>
      <w:rPr>
        <w:rFonts w:hint="default"/>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17">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598D3B1C"/>
    <w:multiLevelType w:val="hybridMultilevel"/>
    <w:tmpl w:val="84E0EF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D1A6787"/>
    <w:multiLevelType w:val="hybridMultilevel"/>
    <w:tmpl w:val="DC4CFA4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5E31501"/>
    <w:multiLevelType w:val="hybridMultilevel"/>
    <w:tmpl w:val="D9D661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nsid w:val="6D522014"/>
    <w:multiLevelType w:val="hybridMultilevel"/>
    <w:tmpl w:val="8EB08668"/>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3">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nsid w:val="7BED18BC"/>
    <w:multiLevelType w:val="multilevel"/>
    <w:tmpl w:val="A2FC14B2"/>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1374"/>
        </w:tabs>
        <w:ind w:left="-1374" w:hanging="567"/>
      </w:pPr>
      <w:rPr>
        <w:rFonts w:hint="default"/>
        <w:u w:val="none"/>
      </w:rPr>
    </w:lvl>
    <w:lvl w:ilvl="2">
      <w:start w:val="1"/>
      <w:numFmt w:val="decimal"/>
      <w:lvlText w:val="%1.%2.%3"/>
      <w:lvlJc w:val="left"/>
      <w:pPr>
        <w:tabs>
          <w:tab w:val="num" w:pos="-6068"/>
        </w:tabs>
        <w:ind w:left="-3517" w:hanging="1304"/>
      </w:pPr>
      <w:rPr>
        <w:rFonts w:hint="default"/>
        <w:sz w:val="20"/>
        <w:szCs w:val="20"/>
        <w:u w:val="none"/>
      </w:rPr>
    </w:lvl>
    <w:lvl w:ilvl="3">
      <w:start w:val="1"/>
      <w:numFmt w:val="decimal"/>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25">
    <w:nsid w:val="7CA46AC2"/>
    <w:multiLevelType w:val="hybridMultilevel"/>
    <w:tmpl w:val="412EF4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4"/>
  </w:num>
  <w:num w:numId="2">
    <w:abstractNumId w:val="23"/>
  </w:num>
  <w:num w:numId="3">
    <w:abstractNumId w:val="15"/>
  </w:num>
  <w:num w:numId="4">
    <w:abstractNumId w:val="11"/>
  </w:num>
  <w:num w:numId="5">
    <w:abstractNumId w:val="26"/>
  </w:num>
  <w:num w:numId="6">
    <w:abstractNumId w:val="20"/>
  </w:num>
  <w:num w:numId="7">
    <w:abstractNumId w:val="17"/>
  </w:num>
  <w:num w:numId="8">
    <w:abstractNumId w:val="2"/>
  </w:num>
  <w:num w:numId="9">
    <w:abstractNumId w:val="25"/>
  </w:num>
  <w:num w:numId="10">
    <w:abstractNumId w:val="12"/>
  </w:num>
  <w:num w:numId="11">
    <w:abstractNumId w:val="1"/>
  </w:num>
  <w:num w:numId="1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21"/>
  </w:num>
  <w:num w:numId="14">
    <w:abstractNumId w:val="3"/>
  </w:num>
  <w:num w:numId="15">
    <w:abstractNumId w:val="6"/>
  </w:num>
  <w:num w:numId="16">
    <w:abstractNumId w:val="19"/>
  </w:num>
  <w:num w:numId="17">
    <w:abstractNumId w:val="8"/>
  </w:num>
  <w:num w:numId="18">
    <w:abstractNumId w:val="7"/>
  </w:num>
  <w:num w:numId="19">
    <w:abstractNumId w:val="9"/>
  </w:num>
  <w:num w:numId="20">
    <w:abstractNumId w:val="5"/>
  </w:num>
  <w:num w:numId="21">
    <w:abstractNumId w:val="18"/>
  </w:num>
  <w:num w:numId="22">
    <w:abstractNumId w:val="10"/>
  </w:num>
  <w:num w:numId="23">
    <w:abstractNumId w:val="4"/>
  </w:num>
  <w:num w:numId="24">
    <w:abstractNumId w:val="22"/>
  </w:num>
  <w:num w:numId="25">
    <w:abstractNumId w:val="16"/>
  </w:num>
  <w:num w:numId="26">
    <w:abstractNumId w:val="13"/>
  </w:num>
  <w:num w:numId="27">
    <w:abstractNumId w:val="1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14F4"/>
    <w:rsid w:val="00001C9F"/>
    <w:rsid w:val="0000202E"/>
    <w:rsid w:val="00002FDB"/>
    <w:rsid w:val="00003165"/>
    <w:rsid w:val="00003BD4"/>
    <w:rsid w:val="00003EA4"/>
    <w:rsid w:val="00004526"/>
    <w:rsid w:val="00006229"/>
    <w:rsid w:val="000062D6"/>
    <w:rsid w:val="00010C87"/>
    <w:rsid w:val="000116A5"/>
    <w:rsid w:val="00012F65"/>
    <w:rsid w:val="000135B7"/>
    <w:rsid w:val="00013A2D"/>
    <w:rsid w:val="0001438C"/>
    <w:rsid w:val="000147AB"/>
    <w:rsid w:val="000155D8"/>
    <w:rsid w:val="00016AC6"/>
    <w:rsid w:val="00016CFA"/>
    <w:rsid w:val="00016D97"/>
    <w:rsid w:val="00016FE1"/>
    <w:rsid w:val="0001742C"/>
    <w:rsid w:val="00017718"/>
    <w:rsid w:val="00020773"/>
    <w:rsid w:val="0002102E"/>
    <w:rsid w:val="0002139B"/>
    <w:rsid w:val="0002195F"/>
    <w:rsid w:val="00022738"/>
    <w:rsid w:val="00022FB2"/>
    <w:rsid w:val="0002532A"/>
    <w:rsid w:val="000261DF"/>
    <w:rsid w:val="0002652B"/>
    <w:rsid w:val="0002665B"/>
    <w:rsid w:val="00026A53"/>
    <w:rsid w:val="00026AAC"/>
    <w:rsid w:val="000270B4"/>
    <w:rsid w:val="00030554"/>
    <w:rsid w:val="00030588"/>
    <w:rsid w:val="000316E5"/>
    <w:rsid w:val="000325C4"/>
    <w:rsid w:val="00033094"/>
    <w:rsid w:val="0003321A"/>
    <w:rsid w:val="00034294"/>
    <w:rsid w:val="00034619"/>
    <w:rsid w:val="00034856"/>
    <w:rsid w:val="00036189"/>
    <w:rsid w:val="00036A14"/>
    <w:rsid w:val="0003738C"/>
    <w:rsid w:val="00037830"/>
    <w:rsid w:val="00037EC4"/>
    <w:rsid w:val="000404E9"/>
    <w:rsid w:val="000417EB"/>
    <w:rsid w:val="0004357F"/>
    <w:rsid w:val="00043CA2"/>
    <w:rsid w:val="0004423B"/>
    <w:rsid w:val="000443DE"/>
    <w:rsid w:val="000460EF"/>
    <w:rsid w:val="000466C6"/>
    <w:rsid w:val="00046D4B"/>
    <w:rsid w:val="00047255"/>
    <w:rsid w:val="00047F45"/>
    <w:rsid w:val="00050783"/>
    <w:rsid w:val="00050AC1"/>
    <w:rsid w:val="0005123C"/>
    <w:rsid w:val="0005137D"/>
    <w:rsid w:val="000519B8"/>
    <w:rsid w:val="00051E89"/>
    <w:rsid w:val="0005221F"/>
    <w:rsid w:val="00052902"/>
    <w:rsid w:val="00053401"/>
    <w:rsid w:val="00054FB6"/>
    <w:rsid w:val="00055E49"/>
    <w:rsid w:val="000575A9"/>
    <w:rsid w:val="00057B7E"/>
    <w:rsid w:val="00060DF6"/>
    <w:rsid w:val="0006264B"/>
    <w:rsid w:val="00062933"/>
    <w:rsid w:val="00062FC2"/>
    <w:rsid w:val="00063FC5"/>
    <w:rsid w:val="00064119"/>
    <w:rsid w:val="00064769"/>
    <w:rsid w:val="00064EA4"/>
    <w:rsid w:val="0006550A"/>
    <w:rsid w:val="00066251"/>
    <w:rsid w:val="00066686"/>
    <w:rsid w:val="00066A60"/>
    <w:rsid w:val="00066CB5"/>
    <w:rsid w:val="000673E5"/>
    <w:rsid w:val="00067A9D"/>
    <w:rsid w:val="000706B4"/>
    <w:rsid w:val="00071B55"/>
    <w:rsid w:val="000729AF"/>
    <w:rsid w:val="00072C4D"/>
    <w:rsid w:val="00072CED"/>
    <w:rsid w:val="00072F3B"/>
    <w:rsid w:val="000731F9"/>
    <w:rsid w:val="00073268"/>
    <w:rsid w:val="00073665"/>
    <w:rsid w:val="000738D9"/>
    <w:rsid w:val="00073B72"/>
    <w:rsid w:val="00073E18"/>
    <w:rsid w:val="00074227"/>
    <w:rsid w:val="000749EF"/>
    <w:rsid w:val="00075D35"/>
    <w:rsid w:val="00076E3A"/>
    <w:rsid w:val="000779BB"/>
    <w:rsid w:val="00077CD7"/>
    <w:rsid w:val="00077DE6"/>
    <w:rsid w:val="00077F50"/>
    <w:rsid w:val="0008011C"/>
    <w:rsid w:val="000805B5"/>
    <w:rsid w:val="00080B96"/>
    <w:rsid w:val="00081065"/>
    <w:rsid w:val="000814E3"/>
    <w:rsid w:val="00081558"/>
    <w:rsid w:val="000822A7"/>
    <w:rsid w:val="00082527"/>
    <w:rsid w:val="00083725"/>
    <w:rsid w:val="00083BC8"/>
    <w:rsid w:val="000840AF"/>
    <w:rsid w:val="00084510"/>
    <w:rsid w:val="000845EB"/>
    <w:rsid w:val="0008490A"/>
    <w:rsid w:val="00085047"/>
    <w:rsid w:val="00086209"/>
    <w:rsid w:val="0008685F"/>
    <w:rsid w:val="00086EB4"/>
    <w:rsid w:val="00087E9C"/>
    <w:rsid w:val="00090158"/>
    <w:rsid w:val="000909F5"/>
    <w:rsid w:val="00090D78"/>
    <w:rsid w:val="00091417"/>
    <w:rsid w:val="000917EA"/>
    <w:rsid w:val="00091E1D"/>
    <w:rsid w:val="000927C7"/>
    <w:rsid w:val="00092DD7"/>
    <w:rsid w:val="000931F4"/>
    <w:rsid w:val="00093E9F"/>
    <w:rsid w:val="000942E1"/>
    <w:rsid w:val="00096BC9"/>
    <w:rsid w:val="00096E96"/>
    <w:rsid w:val="00097266"/>
    <w:rsid w:val="000A078C"/>
    <w:rsid w:val="000A14E3"/>
    <w:rsid w:val="000A1E95"/>
    <w:rsid w:val="000A380C"/>
    <w:rsid w:val="000A488F"/>
    <w:rsid w:val="000A4A9E"/>
    <w:rsid w:val="000A55B8"/>
    <w:rsid w:val="000A5653"/>
    <w:rsid w:val="000A60DD"/>
    <w:rsid w:val="000B0643"/>
    <w:rsid w:val="000B0C8C"/>
    <w:rsid w:val="000B3216"/>
    <w:rsid w:val="000B4996"/>
    <w:rsid w:val="000B5731"/>
    <w:rsid w:val="000B66A6"/>
    <w:rsid w:val="000B7123"/>
    <w:rsid w:val="000C0433"/>
    <w:rsid w:val="000C06E1"/>
    <w:rsid w:val="000C21E2"/>
    <w:rsid w:val="000C2908"/>
    <w:rsid w:val="000C34D6"/>
    <w:rsid w:val="000C3F65"/>
    <w:rsid w:val="000C4369"/>
    <w:rsid w:val="000C48A7"/>
    <w:rsid w:val="000C4A0A"/>
    <w:rsid w:val="000C4F01"/>
    <w:rsid w:val="000C4FB4"/>
    <w:rsid w:val="000C52D6"/>
    <w:rsid w:val="000C53A4"/>
    <w:rsid w:val="000C66EF"/>
    <w:rsid w:val="000C74A5"/>
    <w:rsid w:val="000D041A"/>
    <w:rsid w:val="000D2341"/>
    <w:rsid w:val="000D2630"/>
    <w:rsid w:val="000D275B"/>
    <w:rsid w:val="000D3D5C"/>
    <w:rsid w:val="000D427B"/>
    <w:rsid w:val="000D4ABD"/>
    <w:rsid w:val="000D4E1E"/>
    <w:rsid w:val="000D5C4A"/>
    <w:rsid w:val="000D64DD"/>
    <w:rsid w:val="000D746F"/>
    <w:rsid w:val="000D78A4"/>
    <w:rsid w:val="000E0399"/>
    <w:rsid w:val="000E063A"/>
    <w:rsid w:val="000E0818"/>
    <w:rsid w:val="000E130E"/>
    <w:rsid w:val="000E3AE2"/>
    <w:rsid w:val="000E517C"/>
    <w:rsid w:val="000E557C"/>
    <w:rsid w:val="000E61FD"/>
    <w:rsid w:val="000E629A"/>
    <w:rsid w:val="000E649F"/>
    <w:rsid w:val="000F1710"/>
    <w:rsid w:val="000F1939"/>
    <w:rsid w:val="000F1CB0"/>
    <w:rsid w:val="000F2438"/>
    <w:rsid w:val="000F26CF"/>
    <w:rsid w:val="000F2F15"/>
    <w:rsid w:val="000F326B"/>
    <w:rsid w:val="000F3414"/>
    <w:rsid w:val="000F3789"/>
    <w:rsid w:val="000F3D9B"/>
    <w:rsid w:val="000F4093"/>
    <w:rsid w:val="000F495B"/>
    <w:rsid w:val="000F5299"/>
    <w:rsid w:val="000F5484"/>
    <w:rsid w:val="000F54CB"/>
    <w:rsid w:val="000F68BE"/>
    <w:rsid w:val="000F6B0D"/>
    <w:rsid w:val="000F6FF6"/>
    <w:rsid w:val="00100319"/>
    <w:rsid w:val="00100607"/>
    <w:rsid w:val="00100BBD"/>
    <w:rsid w:val="001013CF"/>
    <w:rsid w:val="001020EC"/>
    <w:rsid w:val="001022DB"/>
    <w:rsid w:val="001032E8"/>
    <w:rsid w:val="001034FB"/>
    <w:rsid w:val="00103918"/>
    <w:rsid w:val="00103DD7"/>
    <w:rsid w:val="001042BF"/>
    <w:rsid w:val="0010479A"/>
    <w:rsid w:val="00105570"/>
    <w:rsid w:val="00105CD2"/>
    <w:rsid w:val="0010727F"/>
    <w:rsid w:val="0010757E"/>
    <w:rsid w:val="00107F1D"/>
    <w:rsid w:val="001102F6"/>
    <w:rsid w:val="00111A44"/>
    <w:rsid w:val="00112C0B"/>
    <w:rsid w:val="00113A32"/>
    <w:rsid w:val="00114239"/>
    <w:rsid w:val="0011474F"/>
    <w:rsid w:val="00114951"/>
    <w:rsid w:val="00114C0D"/>
    <w:rsid w:val="00115CE3"/>
    <w:rsid w:val="0011635F"/>
    <w:rsid w:val="00116625"/>
    <w:rsid w:val="00116645"/>
    <w:rsid w:val="00116886"/>
    <w:rsid w:val="00116F48"/>
    <w:rsid w:val="00120CA6"/>
    <w:rsid w:val="0012163A"/>
    <w:rsid w:val="00121A39"/>
    <w:rsid w:val="001220C2"/>
    <w:rsid w:val="00123387"/>
    <w:rsid w:val="001234DE"/>
    <w:rsid w:val="001245FD"/>
    <w:rsid w:val="00124784"/>
    <w:rsid w:val="00125002"/>
    <w:rsid w:val="00125311"/>
    <w:rsid w:val="001263C0"/>
    <w:rsid w:val="001265B3"/>
    <w:rsid w:val="001267F9"/>
    <w:rsid w:val="00126B90"/>
    <w:rsid w:val="001300EB"/>
    <w:rsid w:val="001318F6"/>
    <w:rsid w:val="00131C3F"/>
    <w:rsid w:val="0013215E"/>
    <w:rsid w:val="00133013"/>
    <w:rsid w:val="0013363D"/>
    <w:rsid w:val="00134DE3"/>
    <w:rsid w:val="00136678"/>
    <w:rsid w:val="001371FD"/>
    <w:rsid w:val="00137349"/>
    <w:rsid w:val="001378A7"/>
    <w:rsid w:val="00137A41"/>
    <w:rsid w:val="001407A4"/>
    <w:rsid w:val="0014082B"/>
    <w:rsid w:val="0014085A"/>
    <w:rsid w:val="00141C77"/>
    <w:rsid w:val="00142B70"/>
    <w:rsid w:val="00142FE3"/>
    <w:rsid w:val="00142FFF"/>
    <w:rsid w:val="00143506"/>
    <w:rsid w:val="001435AA"/>
    <w:rsid w:val="00143AAA"/>
    <w:rsid w:val="00143E64"/>
    <w:rsid w:val="001440FC"/>
    <w:rsid w:val="0014512D"/>
    <w:rsid w:val="001453CA"/>
    <w:rsid w:val="001469E3"/>
    <w:rsid w:val="00147738"/>
    <w:rsid w:val="001509C6"/>
    <w:rsid w:val="00150EBC"/>
    <w:rsid w:val="00152604"/>
    <w:rsid w:val="00153ADA"/>
    <w:rsid w:val="00153D16"/>
    <w:rsid w:val="001549F5"/>
    <w:rsid w:val="00157310"/>
    <w:rsid w:val="00157421"/>
    <w:rsid w:val="00157C75"/>
    <w:rsid w:val="00157F83"/>
    <w:rsid w:val="00160047"/>
    <w:rsid w:val="001605FD"/>
    <w:rsid w:val="001606C2"/>
    <w:rsid w:val="00160A29"/>
    <w:rsid w:val="00160DB1"/>
    <w:rsid w:val="001632A1"/>
    <w:rsid w:val="00164894"/>
    <w:rsid w:val="00164943"/>
    <w:rsid w:val="00165B2B"/>
    <w:rsid w:val="0016686F"/>
    <w:rsid w:val="00167D10"/>
    <w:rsid w:val="00170176"/>
    <w:rsid w:val="0017068B"/>
    <w:rsid w:val="00170FFA"/>
    <w:rsid w:val="0017106B"/>
    <w:rsid w:val="00171E5B"/>
    <w:rsid w:val="001726A5"/>
    <w:rsid w:val="00172CA2"/>
    <w:rsid w:val="0017488C"/>
    <w:rsid w:val="00174982"/>
    <w:rsid w:val="00175355"/>
    <w:rsid w:val="001770AC"/>
    <w:rsid w:val="001770AD"/>
    <w:rsid w:val="00177516"/>
    <w:rsid w:val="00177D25"/>
    <w:rsid w:val="001822DB"/>
    <w:rsid w:val="001824D3"/>
    <w:rsid w:val="0018252A"/>
    <w:rsid w:val="001826BA"/>
    <w:rsid w:val="00183B67"/>
    <w:rsid w:val="0018472E"/>
    <w:rsid w:val="00186372"/>
    <w:rsid w:val="00186741"/>
    <w:rsid w:val="00186909"/>
    <w:rsid w:val="00186F97"/>
    <w:rsid w:val="0018753B"/>
    <w:rsid w:val="00187565"/>
    <w:rsid w:val="00187689"/>
    <w:rsid w:val="001906FF"/>
    <w:rsid w:val="00190EB5"/>
    <w:rsid w:val="001930EF"/>
    <w:rsid w:val="00193206"/>
    <w:rsid w:val="00195B96"/>
    <w:rsid w:val="001966C5"/>
    <w:rsid w:val="001967FD"/>
    <w:rsid w:val="001969C4"/>
    <w:rsid w:val="0019768A"/>
    <w:rsid w:val="001A08B0"/>
    <w:rsid w:val="001A3832"/>
    <w:rsid w:val="001A3DF9"/>
    <w:rsid w:val="001A3F69"/>
    <w:rsid w:val="001A40E4"/>
    <w:rsid w:val="001A491A"/>
    <w:rsid w:val="001A52BE"/>
    <w:rsid w:val="001A5BC6"/>
    <w:rsid w:val="001A7CF7"/>
    <w:rsid w:val="001B0F0C"/>
    <w:rsid w:val="001B220B"/>
    <w:rsid w:val="001B352F"/>
    <w:rsid w:val="001B3C20"/>
    <w:rsid w:val="001B4268"/>
    <w:rsid w:val="001B5E0B"/>
    <w:rsid w:val="001B5EAE"/>
    <w:rsid w:val="001B689A"/>
    <w:rsid w:val="001B6C4A"/>
    <w:rsid w:val="001B7232"/>
    <w:rsid w:val="001C18D0"/>
    <w:rsid w:val="001C2710"/>
    <w:rsid w:val="001C29A5"/>
    <w:rsid w:val="001C2C3F"/>
    <w:rsid w:val="001C35C1"/>
    <w:rsid w:val="001C3652"/>
    <w:rsid w:val="001C3AFA"/>
    <w:rsid w:val="001C4351"/>
    <w:rsid w:val="001C44B9"/>
    <w:rsid w:val="001C4673"/>
    <w:rsid w:val="001C5D4D"/>
    <w:rsid w:val="001D01DD"/>
    <w:rsid w:val="001D118A"/>
    <w:rsid w:val="001D20D5"/>
    <w:rsid w:val="001D2120"/>
    <w:rsid w:val="001D34D0"/>
    <w:rsid w:val="001D39E0"/>
    <w:rsid w:val="001D3C04"/>
    <w:rsid w:val="001D3C3E"/>
    <w:rsid w:val="001D3D93"/>
    <w:rsid w:val="001D50DB"/>
    <w:rsid w:val="001D533D"/>
    <w:rsid w:val="001D7163"/>
    <w:rsid w:val="001D785D"/>
    <w:rsid w:val="001E00B5"/>
    <w:rsid w:val="001E1D64"/>
    <w:rsid w:val="001E25AD"/>
    <w:rsid w:val="001E2A0B"/>
    <w:rsid w:val="001E35A7"/>
    <w:rsid w:val="001E3F60"/>
    <w:rsid w:val="001E44AD"/>
    <w:rsid w:val="001E5D00"/>
    <w:rsid w:val="001E7EDF"/>
    <w:rsid w:val="001F04AC"/>
    <w:rsid w:val="001F0AFF"/>
    <w:rsid w:val="001F13B3"/>
    <w:rsid w:val="001F182F"/>
    <w:rsid w:val="001F2686"/>
    <w:rsid w:val="001F3687"/>
    <w:rsid w:val="001F3A38"/>
    <w:rsid w:val="001F3B2D"/>
    <w:rsid w:val="001F43E8"/>
    <w:rsid w:val="001F474C"/>
    <w:rsid w:val="001F4751"/>
    <w:rsid w:val="001F4796"/>
    <w:rsid w:val="001F630F"/>
    <w:rsid w:val="001F66D4"/>
    <w:rsid w:val="001F6E7C"/>
    <w:rsid w:val="001F7F7A"/>
    <w:rsid w:val="00200147"/>
    <w:rsid w:val="0020399E"/>
    <w:rsid w:val="00204504"/>
    <w:rsid w:val="002046BA"/>
    <w:rsid w:val="002048B9"/>
    <w:rsid w:val="0020540C"/>
    <w:rsid w:val="002055F4"/>
    <w:rsid w:val="00205686"/>
    <w:rsid w:val="00205C65"/>
    <w:rsid w:val="002072C1"/>
    <w:rsid w:val="00207309"/>
    <w:rsid w:val="0020799E"/>
    <w:rsid w:val="00207B3E"/>
    <w:rsid w:val="002103D9"/>
    <w:rsid w:val="00210453"/>
    <w:rsid w:val="0021259F"/>
    <w:rsid w:val="00213041"/>
    <w:rsid w:val="00213EDC"/>
    <w:rsid w:val="002151EF"/>
    <w:rsid w:val="00215E17"/>
    <w:rsid w:val="002166C0"/>
    <w:rsid w:val="00216ACF"/>
    <w:rsid w:val="00217B3C"/>
    <w:rsid w:val="00217CB1"/>
    <w:rsid w:val="00217FB1"/>
    <w:rsid w:val="002201F1"/>
    <w:rsid w:val="00220678"/>
    <w:rsid w:val="0022175D"/>
    <w:rsid w:val="00222B2F"/>
    <w:rsid w:val="00223E82"/>
    <w:rsid w:val="0022409D"/>
    <w:rsid w:val="002242FF"/>
    <w:rsid w:val="002243A8"/>
    <w:rsid w:val="00224919"/>
    <w:rsid w:val="00224A09"/>
    <w:rsid w:val="00225162"/>
    <w:rsid w:val="002268A9"/>
    <w:rsid w:val="002270A2"/>
    <w:rsid w:val="00230273"/>
    <w:rsid w:val="0023043A"/>
    <w:rsid w:val="00231E3A"/>
    <w:rsid w:val="002328ED"/>
    <w:rsid w:val="00232A82"/>
    <w:rsid w:val="00233084"/>
    <w:rsid w:val="00233C8E"/>
    <w:rsid w:val="00234DB0"/>
    <w:rsid w:val="002350B0"/>
    <w:rsid w:val="002362AC"/>
    <w:rsid w:val="00237DC5"/>
    <w:rsid w:val="0024043B"/>
    <w:rsid w:val="00240C4B"/>
    <w:rsid w:val="0024144A"/>
    <w:rsid w:val="00241C61"/>
    <w:rsid w:val="00242895"/>
    <w:rsid w:val="00242C64"/>
    <w:rsid w:val="00243094"/>
    <w:rsid w:val="00243CBC"/>
    <w:rsid w:val="0024432B"/>
    <w:rsid w:val="002445AD"/>
    <w:rsid w:val="002445EA"/>
    <w:rsid w:val="00245573"/>
    <w:rsid w:val="00245C97"/>
    <w:rsid w:val="00245DCA"/>
    <w:rsid w:val="00245E95"/>
    <w:rsid w:val="0024673E"/>
    <w:rsid w:val="00247BC4"/>
    <w:rsid w:val="00247D86"/>
    <w:rsid w:val="00250265"/>
    <w:rsid w:val="00250C11"/>
    <w:rsid w:val="002511FB"/>
    <w:rsid w:val="002522BE"/>
    <w:rsid w:val="00252939"/>
    <w:rsid w:val="00253F56"/>
    <w:rsid w:val="00253F74"/>
    <w:rsid w:val="0025551A"/>
    <w:rsid w:val="002561E9"/>
    <w:rsid w:val="00256744"/>
    <w:rsid w:val="00256FC0"/>
    <w:rsid w:val="002574BF"/>
    <w:rsid w:val="002574FD"/>
    <w:rsid w:val="0025763C"/>
    <w:rsid w:val="00257C71"/>
    <w:rsid w:val="00257E49"/>
    <w:rsid w:val="00260345"/>
    <w:rsid w:val="002605C3"/>
    <w:rsid w:val="002608E1"/>
    <w:rsid w:val="00260DBE"/>
    <w:rsid w:val="002630EC"/>
    <w:rsid w:val="002636C1"/>
    <w:rsid w:val="002648B0"/>
    <w:rsid w:val="00264D04"/>
    <w:rsid w:val="00266294"/>
    <w:rsid w:val="0026659A"/>
    <w:rsid w:val="00266DF1"/>
    <w:rsid w:val="00267B78"/>
    <w:rsid w:val="00267C59"/>
    <w:rsid w:val="00267FF3"/>
    <w:rsid w:val="00270AB2"/>
    <w:rsid w:val="0027160E"/>
    <w:rsid w:val="002736C7"/>
    <w:rsid w:val="002740A8"/>
    <w:rsid w:val="00275303"/>
    <w:rsid w:val="002761BF"/>
    <w:rsid w:val="002767E1"/>
    <w:rsid w:val="0027680E"/>
    <w:rsid w:val="00277A2C"/>
    <w:rsid w:val="00281791"/>
    <w:rsid w:val="00281A55"/>
    <w:rsid w:val="002838FA"/>
    <w:rsid w:val="00286574"/>
    <w:rsid w:val="002870B3"/>
    <w:rsid w:val="002911A8"/>
    <w:rsid w:val="00291F06"/>
    <w:rsid w:val="002921FD"/>
    <w:rsid w:val="00292717"/>
    <w:rsid w:val="00292FFC"/>
    <w:rsid w:val="002935D4"/>
    <w:rsid w:val="00294534"/>
    <w:rsid w:val="00295AA0"/>
    <w:rsid w:val="00295F92"/>
    <w:rsid w:val="00296892"/>
    <w:rsid w:val="00297474"/>
    <w:rsid w:val="00297960"/>
    <w:rsid w:val="002A0191"/>
    <w:rsid w:val="002A02F1"/>
    <w:rsid w:val="002A1CAD"/>
    <w:rsid w:val="002A369D"/>
    <w:rsid w:val="002A3B44"/>
    <w:rsid w:val="002A50CB"/>
    <w:rsid w:val="002A5580"/>
    <w:rsid w:val="002A586A"/>
    <w:rsid w:val="002A5C7B"/>
    <w:rsid w:val="002A6AC0"/>
    <w:rsid w:val="002A6BE3"/>
    <w:rsid w:val="002A700D"/>
    <w:rsid w:val="002A773B"/>
    <w:rsid w:val="002A7F70"/>
    <w:rsid w:val="002B00C4"/>
    <w:rsid w:val="002B01A8"/>
    <w:rsid w:val="002B0640"/>
    <w:rsid w:val="002B081D"/>
    <w:rsid w:val="002B0CF7"/>
    <w:rsid w:val="002B13BE"/>
    <w:rsid w:val="002B286A"/>
    <w:rsid w:val="002B3272"/>
    <w:rsid w:val="002B3844"/>
    <w:rsid w:val="002B3B6A"/>
    <w:rsid w:val="002B4115"/>
    <w:rsid w:val="002B4653"/>
    <w:rsid w:val="002B72C2"/>
    <w:rsid w:val="002B785C"/>
    <w:rsid w:val="002B7D44"/>
    <w:rsid w:val="002C0774"/>
    <w:rsid w:val="002C09C9"/>
    <w:rsid w:val="002C0BD3"/>
    <w:rsid w:val="002C133C"/>
    <w:rsid w:val="002C1452"/>
    <w:rsid w:val="002C197B"/>
    <w:rsid w:val="002C1B2F"/>
    <w:rsid w:val="002C1F7D"/>
    <w:rsid w:val="002C31CF"/>
    <w:rsid w:val="002C5799"/>
    <w:rsid w:val="002C6318"/>
    <w:rsid w:val="002C7008"/>
    <w:rsid w:val="002C724B"/>
    <w:rsid w:val="002C78BA"/>
    <w:rsid w:val="002D0613"/>
    <w:rsid w:val="002D3153"/>
    <w:rsid w:val="002D3A8E"/>
    <w:rsid w:val="002D3B2E"/>
    <w:rsid w:val="002D435E"/>
    <w:rsid w:val="002D4C07"/>
    <w:rsid w:val="002D51B1"/>
    <w:rsid w:val="002D51C7"/>
    <w:rsid w:val="002D66D2"/>
    <w:rsid w:val="002D6CAD"/>
    <w:rsid w:val="002D738F"/>
    <w:rsid w:val="002D7C29"/>
    <w:rsid w:val="002E0DBF"/>
    <w:rsid w:val="002E21D0"/>
    <w:rsid w:val="002E2E46"/>
    <w:rsid w:val="002E3052"/>
    <w:rsid w:val="002E3F0D"/>
    <w:rsid w:val="002E45C0"/>
    <w:rsid w:val="002E5789"/>
    <w:rsid w:val="002E5E18"/>
    <w:rsid w:val="002E6178"/>
    <w:rsid w:val="002E68E9"/>
    <w:rsid w:val="002E7146"/>
    <w:rsid w:val="002E7727"/>
    <w:rsid w:val="002E7C3E"/>
    <w:rsid w:val="002F3D46"/>
    <w:rsid w:val="002F4476"/>
    <w:rsid w:val="002F44ED"/>
    <w:rsid w:val="002F4B83"/>
    <w:rsid w:val="002F6E45"/>
    <w:rsid w:val="002F79C6"/>
    <w:rsid w:val="002F7FC3"/>
    <w:rsid w:val="00300156"/>
    <w:rsid w:val="003004BB"/>
    <w:rsid w:val="00300964"/>
    <w:rsid w:val="00300B56"/>
    <w:rsid w:val="0030147C"/>
    <w:rsid w:val="003018F6"/>
    <w:rsid w:val="00302017"/>
    <w:rsid w:val="003033E3"/>
    <w:rsid w:val="003040C4"/>
    <w:rsid w:val="00304280"/>
    <w:rsid w:val="0030542F"/>
    <w:rsid w:val="00305A96"/>
    <w:rsid w:val="00305D28"/>
    <w:rsid w:val="00305F3C"/>
    <w:rsid w:val="00305F6F"/>
    <w:rsid w:val="00306563"/>
    <w:rsid w:val="003076C6"/>
    <w:rsid w:val="00307B05"/>
    <w:rsid w:val="00310773"/>
    <w:rsid w:val="0031147B"/>
    <w:rsid w:val="00311810"/>
    <w:rsid w:val="00312265"/>
    <w:rsid w:val="00312E08"/>
    <w:rsid w:val="00313670"/>
    <w:rsid w:val="00315588"/>
    <w:rsid w:val="003161D3"/>
    <w:rsid w:val="003175DE"/>
    <w:rsid w:val="00317847"/>
    <w:rsid w:val="003204BB"/>
    <w:rsid w:val="00320FA6"/>
    <w:rsid w:val="003227E6"/>
    <w:rsid w:val="00323005"/>
    <w:rsid w:val="003233EB"/>
    <w:rsid w:val="00323A97"/>
    <w:rsid w:val="00323C53"/>
    <w:rsid w:val="003247C2"/>
    <w:rsid w:val="00324B8E"/>
    <w:rsid w:val="00324ECE"/>
    <w:rsid w:val="00324FFA"/>
    <w:rsid w:val="00325078"/>
    <w:rsid w:val="0032556F"/>
    <w:rsid w:val="00325895"/>
    <w:rsid w:val="00326BAF"/>
    <w:rsid w:val="00327402"/>
    <w:rsid w:val="003305CE"/>
    <w:rsid w:val="00330C3E"/>
    <w:rsid w:val="00330C6A"/>
    <w:rsid w:val="00331546"/>
    <w:rsid w:val="00331FE5"/>
    <w:rsid w:val="0033249E"/>
    <w:rsid w:val="0033289C"/>
    <w:rsid w:val="00332DB9"/>
    <w:rsid w:val="00333344"/>
    <w:rsid w:val="00333CB3"/>
    <w:rsid w:val="00334ECA"/>
    <w:rsid w:val="00335959"/>
    <w:rsid w:val="003378CB"/>
    <w:rsid w:val="00340115"/>
    <w:rsid w:val="00342C65"/>
    <w:rsid w:val="0034301B"/>
    <w:rsid w:val="00343688"/>
    <w:rsid w:val="00344351"/>
    <w:rsid w:val="00344658"/>
    <w:rsid w:val="003460C5"/>
    <w:rsid w:val="00346C9B"/>
    <w:rsid w:val="00346CFA"/>
    <w:rsid w:val="00346EBE"/>
    <w:rsid w:val="00347400"/>
    <w:rsid w:val="0034741F"/>
    <w:rsid w:val="00350BFD"/>
    <w:rsid w:val="003511A0"/>
    <w:rsid w:val="00351D5C"/>
    <w:rsid w:val="00353F96"/>
    <w:rsid w:val="0035465D"/>
    <w:rsid w:val="00354892"/>
    <w:rsid w:val="00354DC0"/>
    <w:rsid w:val="00356D2E"/>
    <w:rsid w:val="00357000"/>
    <w:rsid w:val="003602D1"/>
    <w:rsid w:val="00360649"/>
    <w:rsid w:val="0036084D"/>
    <w:rsid w:val="0036099D"/>
    <w:rsid w:val="00362B21"/>
    <w:rsid w:val="00362F9A"/>
    <w:rsid w:val="003630F9"/>
    <w:rsid w:val="00363AA0"/>
    <w:rsid w:val="003644A6"/>
    <w:rsid w:val="00364E99"/>
    <w:rsid w:val="00365EAE"/>
    <w:rsid w:val="003660C3"/>
    <w:rsid w:val="0036631B"/>
    <w:rsid w:val="003674D6"/>
    <w:rsid w:val="00370554"/>
    <w:rsid w:val="00370BB0"/>
    <w:rsid w:val="00371338"/>
    <w:rsid w:val="003718F6"/>
    <w:rsid w:val="00371A4B"/>
    <w:rsid w:val="00371BAF"/>
    <w:rsid w:val="00371BCB"/>
    <w:rsid w:val="003727A3"/>
    <w:rsid w:val="00372958"/>
    <w:rsid w:val="00373C65"/>
    <w:rsid w:val="00374D33"/>
    <w:rsid w:val="00376BAC"/>
    <w:rsid w:val="0037702A"/>
    <w:rsid w:val="00377DC1"/>
    <w:rsid w:val="00380BE3"/>
    <w:rsid w:val="00381580"/>
    <w:rsid w:val="00381ACD"/>
    <w:rsid w:val="00381FD2"/>
    <w:rsid w:val="0038203E"/>
    <w:rsid w:val="003834A0"/>
    <w:rsid w:val="003838FE"/>
    <w:rsid w:val="0038665D"/>
    <w:rsid w:val="003870EF"/>
    <w:rsid w:val="003875CF"/>
    <w:rsid w:val="00390D39"/>
    <w:rsid w:val="00391A86"/>
    <w:rsid w:val="00393474"/>
    <w:rsid w:val="003938EF"/>
    <w:rsid w:val="00393B83"/>
    <w:rsid w:val="00393F82"/>
    <w:rsid w:val="003943A2"/>
    <w:rsid w:val="003949ED"/>
    <w:rsid w:val="00395806"/>
    <w:rsid w:val="00396448"/>
    <w:rsid w:val="0039743D"/>
    <w:rsid w:val="00397836"/>
    <w:rsid w:val="003A00B7"/>
    <w:rsid w:val="003A11DF"/>
    <w:rsid w:val="003A12B3"/>
    <w:rsid w:val="003A1B34"/>
    <w:rsid w:val="003A23A1"/>
    <w:rsid w:val="003A435A"/>
    <w:rsid w:val="003A5239"/>
    <w:rsid w:val="003A6A56"/>
    <w:rsid w:val="003A72CD"/>
    <w:rsid w:val="003A7426"/>
    <w:rsid w:val="003A77AA"/>
    <w:rsid w:val="003A787B"/>
    <w:rsid w:val="003B066C"/>
    <w:rsid w:val="003B0C87"/>
    <w:rsid w:val="003B21CF"/>
    <w:rsid w:val="003B389A"/>
    <w:rsid w:val="003B39D1"/>
    <w:rsid w:val="003B4341"/>
    <w:rsid w:val="003B4583"/>
    <w:rsid w:val="003B4813"/>
    <w:rsid w:val="003B4F10"/>
    <w:rsid w:val="003B56E7"/>
    <w:rsid w:val="003B5ACC"/>
    <w:rsid w:val="003B5BD3"/>
    <w:rsid w:val="003B6155"/>
    <w:rsid w:val="003B6D8C"/>
    <w:rsid w:val="003B7465"/>
    <w:rsid w:val="003B7F4A"/>
    <w:rsid w:val="003C04A2"/>
    <w:rsid w:val="003C202C"/>
    <w:rsid w:val="003C2898"/>
    <w:rsid w:val="003C370B"/>
    <w:rsid w:val="003C4E77"/>
    <w:rsid w:val="003C5336"/>
    <w:rsid w:val="003C5C5C"/>
    <w:rsid w:val="003C5ECB"/>
    <w:rsid w:val="003C6C9C"/>
    <w:rsid w:val="003C70A4"/>
    <w:rsid w:val="003C72BA"/>
    <w:rsid w:val="003C75E2"/>
    <w:rsid w:val="003C7EE9"/>
    <w:rsid w:val="003D0795"/>
    <w:rsid w:val="003D0922"/>
    <w:rsid w:val="003D3928"/>
    <w:rsid w:val="003D4443"/>
    <w:rsid w:val="003D57A6"/>
    <w:rsid w:val="003D7DFC"/>
    <w:rsid w:val="003E09F3"/>
    <w:rsid w:val="003E0B7F"/>
    <w:rsid w:val="003E13D6"/>
    <w:rsid w:val="003E3623"/>
    <w:rsid w:val="003E3BE7"/>
    <w:rsid w:val="003E4288"/>
    <w:rsid w:val="003E46EF"/>
    <w:rsid w:val="003E5FA7"/>
    <w:rsid w:val="003E6457"/>
    <w:rsid w:val="003E6B48"/>
    <w:rsid w:val="003F01D8"/>
    <w:rsid w:val="003F027C"/>
    <w:rsid w:val="003F0E38"/>
    <w:rsid w:val="003F0FE7"/>
    <w:rsid w:val="003F1672"/>
    <w:rsid w:val="003F1DDA"/>
    <w:rsid w:val="003F1F86"/>
    <w:rsid w:val="003F22D6"/>
    <w:rsid w:val="003F2E6A"/>
    <w:rsid w:val="003F33E9"/>
    <w:rsid w:val="003F3A87"/>
    <w:rsid w:val="003F4C5F"/>
    <w:rsid w:val="003F4D15"/>
    <w:rsid w:val="003F7E4C"/>
    <w:rsid w:val="00400787"/>
    <w:rsid w:val="004012A3"/>
    <w:rsid w:val="00401DBF"/>
    <w:rsid w:val="004025C0"/>
    <w:rsid w:val="004029A8"/>
    <w:rsid w:val="00402FB1"/>
    <w:rsid w:val="0040390D"/>
    <w:rsid w:val="00403E26"/>
    <w:rsid w:val="00404132"/>
    <w:rsid w:val="004047C6"/>
    <w:rsid w:val="00404D4F"/>
    <w:rsid w:val="00405203"/>
    <w:rsid w:val="0040549E"/>
    <w:rsid w:val="00405519"/>
    <w:rsid w:val="0040749D"/>
    <w:rsid w:val="004074AB"/>
    <w:rsid w:val="0040764C"/>
    <w:rsid w:val="0040775A"/>
    <w:rsid w:val="00407ADC"/>
    <w:rsid w:val="00407C4A"/>
    <w:rsid w:val="00410C43"/>
    <w:rsid w:val="00411385"/>
    <w:rsid w:val="00411E25"/>
    <w:rsid w:val="0041229C"/>
    <w:rsid w:val="0041295E"/>
    <w:rsid w:val="00412E0F"/>
    <w:rsid w:val="00412E1E"/>
    <w:rsid w:val="00413D34"/>
    <w:rsid w:val="00414186"/>
    <w:rsid w:val="00414A8B"/>
    <w:rsid w:val="0041567C"/>
    <w:rsid w:val="004159A8"/>
    <w:rsid w:val="0041681C"/>
    <w:rsid w:val="00416D95"/>
    <w:rsid w:val="0041717F"/>
    <w:rsid w:val="00417933"/>
    <w:rsid w:val="00417C84"/>
    <w:rsid w:val="0042142C"/>
    <w:rsid w:val="00421A18"/>
    <w:rsid w:val="00421B9D"/>
    <w:rsid w:val="0042314D"/>
    <w:rsid w:val="00423A46"/>
    <w:rsid w:val="00424443"/>
    <w:rsid w:val="004252DA"/>
    <w:rsid w:val="004258AA"/>
    <w:rsid w:val="00426488"/>
    <w:rsid w:val="0042709C"/>
    <w:rsid w:val="00427D37"/>
    <w:rsid w:val="00427EA1"/>
    <w:rsid w:val="004300A5"/>
    <w:rsid w:val="004305A9"/>
    <w:rsid w:val="004305BF"/>
    <w:rsid w:val="004308B3"/>
    <w:rsid w:val="00431C87"/>
    <w:rsid w:val="004323AB"/>
    <w:rsid w:val="004324CD"/>
    <w:rsid w:val="00432C1E"/>
    <w:rsid w:val="00432F64"/>
    <w:rsid w:val="00433C12"/>
    <w:rsid w:val="004342C6"/>
    <w:rsid w:val="004344F1"/>
    <w:rsid w:val="00434542"/>
    <w:rsid w:val="004348D1"/>
    <w:rsid w:val="00434D6C"/>
    <w:rsid w:val="00434FED"/>
    <w:rsid w:val="00436627"/>
    <w:rsid w:val="00437096"/>
    <w:rsid w:val="00437C7C"/>
    <w:rsid w:val="00440999"/>
    <w:rsid w:val="0044364A"/>
    <w:rsid w:val="0044394B"/>
    <w:rsid w:val="00443BF0"/>
    <w:rsid w:val="00444035"/>
    <w:rsid w:val="0044416F"/>
    <w:rsid w:val="0044447F"/>
    <w:rsid w:val="004459DC"/>
    <w:rsid w:val="004461AE"/>
    <w:rsid w:val="00446C12"/>
    <w:rsid w:val="00447B33"/>
    <w:rsid w:val="004508C9"/>
    <w:rsid w:val="00450ED6"/>
    <w:rsid w:val="00451022"/>
    <w:rsid w:val="00451613"/>
    <w:rsid w:val="00453F03"/>
    <w:rsid w:val="00453FC7"/>
    <w:rsid w:val="00455C44"/>
    <w:rsid w:val="00456089"/>
    <w:rsid w:val="004561CE"/>
    <w:rsid w:val="00460F60"/>
    <w:rsid w:val="0046182B"/>
    <w:rsid w:val="0046195E"/>
    <w:rsid w:val="00461F33"/>
    <w:rsid w:val="00462591"/>
    <w:rsid w:val="004651AA"/>
    <w:rsid w:val="00465C10"/>
    <w:rsid w:val="004674B3"/>
    <w:rsid w:val="00470486"/>
    <w:rsid w:val="00470EF9"/>
    <w:rsid w:val="00471BD9"/>
    <w:rsid w:val="00471C3B"/>
    <w:rsid w:val="00471FDF"/>
    <w:rsid w:val="00472079"/>
    <w:rsid w:val="00472C37"/>
    <w:rsid w:val="0047376C"/>
    <w:rsid w:val="004738E9"/>
    <w:rsid w:val="00473B56"/>
    <w:rsid w:val="00473DD2"/>
    <w:rsid w:val="00474579"/>
    <w:rsid w:val="00474AF0"/>
    <w:rsid w:val="0047670A"/>
    <w:rsid w:val="0047727E"/>
    <w:rsid w:val="00477325"/>
    <w:rsid w:val="0047768B"/>
    <w:rsid w:val="00480436"/>
    <w:rsid w:val="004822DE"/>
    <w:rsid w:val="00483AC9"/>
    <w:rsid w:val="00483DBF"/>
    <w:rsid w:val="004865D9"/>
    <w:rsid w:val="00486E98"/>
    <w:rsid w:val="0048737A"/>
    <w:rsid w:val="0048743A"/>
    <w:rsid w:val="00487A92"/>
    <w:rsid w:val="004901FA"/>
    <w:rsid w:val="004902FD"/>
    <w:rsid w:val="00490327"/>
    <w:rsid w:val="004909AE"/>
    <w:rsid w:val="00491267"/>
    <w:rsid w:val="004914F5"/>
    <w:rsid w:val="004916A8"/>
    <w:rsid w:val="00492781"/>
    <w:rsid w:val="00493036"/>
    <w:rsid w:val="00493CA2"/>
    <w:rsid w:val="00494422"/>
    <w:rsid w:val="0049484B"/>
    <w:rsid w:val="00495298"/>
    <w:rsid w:val="00496607"/>
    <w:rsid w:val="00497229"/>
    <w:rsid w:val="004975BE"/>
    <w:rsid w:val="0049796A"/>
    <w:rsid w:val="004A0793"/>
    <w:rsid w:val="004A19C4"/>
    <w:rsid w:val="004A275D"/>
    <w:rsid w:val="004A2A53"/>
    <w:rsid w:val="004A30DB"/>
    <w:rsid w:val="004A3310"/>
    <w:rsid w:val="004A3748"/>
    <w:rsid w:val="004A3AC1"/>
    <w:rsid w:val="004A41A6"/>
    <w:rsid w:val="004A4A2F"/>
    <w:rsid w:val="004A4CAE"/>
    <w:rsid w:val="004A4D10"/>
    <w:rsid w:val="004A51CC"/>
    <w:rsid w:val="004A5274"/>
    <w:rsid w:val="004A5C1B"/>
    <w:rsid w:val="004A5FBB"/>
    <w:rsid w:val="004A60CB"/>
    <w:rsid w:val="004A79E6"/>
    <w:rsid w:val="004B08A0"/>
    <w:rsid w:val="004B31C0"/>
    <w:rsid w:val="004B3885"/>
    <w:rsid w:val="004B470F"/>
    <w:rsid w:val="004B5344"/>
    <w:rsid w:val="004B571B"/>
    <w:rsid w:val="004B64D6"/>
    <w:rsid w:val="004C0951"/>
    <w:rsid w:val="004C09FB"/>
    <w:rsid w:val="004C0C53"/>
    <w:rsid w:val="004C0F3B"/>
    <w:rsid w:val="004C106B"/>
    <w:rsid w:val="004C1F3A"/>
    <w:rsid w:val="004C2088"/>
    <w:rsid w:val="004C2DDC"/>
    <w:rsid w:val="004C2F9E"/>
    <w:rsid w:val="004C329C"/>
    <w:rsid w:val="004C32A3"/>
    <w:rsid w:val="004C39CA"/>
    <w:rsid w:val="004C3BD1"/>
    <w:rsid w:val="004C5C6C"/>
    <w:rsid w:val="004C61E1"/>
    <w:rsid w:val="004C627C"/>
    <w:rsid w:val="004C6F5C"/>
    <w:rsid w:val="004C70AB"/>
    <w:rsid w:val="004D1079"/>
    <w:rsid w:val="004D1147"/>
    <w:rsid w:val="004D16C1"/>
    <w:rsid w:val="004D176A"/>
    <w:rsid w:val="004D1A53"/>
    <w:rsid w:val="004D2495"/>
    <w:rsid w:val="004D2B67"/>
    <w:rsid w:val="004D5E49"/>
    <w:rsid w:val="004D6A73"/>
    <w:rsid w:val="004D6F85"/>
    <w:rsid w:val="004E104F"/>
    <w:rsid w:val="004E186D"/>
    <w:rsid w:val="004E20E6"/>
    <w:rsid w:val="004E38E5"/>
    <w:rsid w:val="004E4139"/>
    <w:rsid w:val="004E49FF"/>
    <w:rsid w:val="004E5CAD"/>
    <w:rsid w:val="004E6AB1"/>
    <w:rsid w:val="004E7D81"/>
    <w:rsid w:val="004F11C0"/>
    <w:rsid w:val="004F1967"/>
    <w:rsid w:val="004F29CE"/>
    <w:rsid w:val="004F2B3E"/>
    <w:rsid w:val="004F4B3A"/>
    <w:rsid w:val="004F4D44"/>
    <w:rsid w:val="004F5023"/>
    <w:rsid w:val="004F5BCC"/>
    <w:rsid w:val="004F6CF8"/>
    <w:rsid w:val="004F7427"/>
    <w:rsid w:val="004F753A"/>
    <w:rsid w:val="004F78EE"/>
    <w:rsid w:val="004F7AEB"/>
    <w:rsid w:val="005000AB"/>
    <w:rsid w:val="00500517"/>
    <w:rsid w:val="005008A3"/>
    <w:rsid w:val="00500BF1"/>
    <w:rsid w:val="005026C1"/>
    <w:rsid w:val="005026EB"/>
    <w:rsid w:val="00503553"/>
    <w:rsid w:val="0050408E"/>
    <w:rsid w:val="00505F66"/>
    <w:rsid w:val="00506F12"/>
    <w:rsid w:val="0051015F"/>
    <w:rsid w:val="0051085E"/>
    <w:rsid w:val="005115BB"/>
    <w:rsid w:val="00511706"/>
    <w:rsid w:val="005124E9"/>
    <w:rsid w:val="005135F6"/>
    <w:rsid w:val="00514E40"/>
    <w:rsid w:val="00515304"/>
    <w:rsid w:val="0051683D"/>
    <w:rsid w:val="005168B7"/>
    <w:rsid w:val="00521459"/>
    <w:rsid w:val="00522D32"/>
    <w:rsid w:val="00522F7F"/>
    <w:rsid w:val="005233BA"/>
    <w:rsid w:val="00524141"/>
    <w:rsid w:val="00524890"/>
    <w:rsid w:val="00524B13"/>
    <w:rsid w:val="005258F3"/>
    <w:rsid w:val="005261E9"/>
    <w:rsid w:val="00526F67"/>
    <w:rsid w:val="0052781E"/>
    <w:rsid w:val="005329B1"/>
    <w:rsid w:val="00533F35"/>
    <w:rsid w:val="00534774"/>
    <w:rsid w:val="00534970"/>
    <w:rsid w:val="00535AC2"/>
    <w:rsid w:val="00535B8A"/>
    <w:rsid w:val="00535FC6"/>
    <w:rsid w:val="005361D3"/>
    <w:rsid w:val="00536AC8"/>
    <w:rsid w:val="00536D8A"/>
    <w:rsid w:val="00536DAE"/>
    <w:rsid w:val="00536E1B"/>
    <w:rsid w:val="0053735B"/>
    <w:rsid w:val="005377AB"/>
    <w:rsid w:val="00537C0B"/>
    <w:rsid w:val="00537D41"/>
    <w:rsid w:val="0054000C"/>
    <w:rsid w:val="00540F5E"/>
    <w:rsid w:val="00541A92"/>
    <w:rsid w:val="00541E60"/>
    <w:rsid w:val="00542302"/>
    <w:rsid w:val="005434D1"/>
    <w:rsid w:val="00543873"/>
    <w:rsid w:val="00543B14"/>
    <w:rsid w:val="005446BF"/>
    <w:rsid w:val="005454E2"/>
    <w:rsid w:val="005461F4"/>
    <w:rsid w:val="005462CB"/>
    <w:rsid w:val="005466C8"/>
    <w:rsid w:val="00546EE4"/>
    <w:rsid w:val="00547E0E"/>
    <w:rsid w:val="00547F9E"/>
    <w:rsid w:val="00550CD6"/>
    <w:rsid w:val="005512FD"/>
    <w:rsid w:val="00551747"/>
    <w:rsid w:val="005520C6"/>
    <w:rsid w:val="00552560"/>
    <w:rsid w:val="005529B0"/>
    <w:rsid w:val="00552D8C"/>
    <w:rsid w:val="005538EC"/>
    <w:rsid w:val="00553C36"/>
    <w:rsid w:val="005542EA"/>
    <w:rsid w:val="00554FEE"/>
    <w:rsid w:val="005557A5"/>
    <w:rsid w:val="00555CF3"/>
    <w:rsid w:val="005562C8"/>
    <w:rsid w:val="00556E7F"/>
    <w:rsid w:val="00557CAE"/>
    <w:rsid w:val="0056084F"/>
    <w:rsid w:val="00561D0B"/>
    <w:rsid w:val="00563E43"/>
    <w:rsid w:val="00564539"/>
    <w:rsid w:val="005650E7"/>
    <w:rsid w:val="0057085E"/>
    <w:rsid w:val="00570977"/>
    <w:rsid w:val="00571586"/>
    <w:rsid w:val="0057173A"/>
    <w:rsid w:val="00571DFE"/>
    <w:rsid w:val="00572116"/>
    <w:rsid w:val="00572FFA"/>
    <w:rsid w:val="005732B4"/>
    <w:rsid w:val="005732ED"/>
    <w:rsid w:val="0057340E"/>
    <w:rsid w:val="00573BAE"/>
    <w:rsid w:val="0057433D"/>
    <w:rsid w:val="005744F0"/>
    <w:rsid w:val="0057454C"/>
    <w:rsid w:val="00575043"/>
    <w:rsid w:val="00575A0C"/>
    <w:rsid w:val="0058119F"/>
    <w:rsid w:val="00583755"/>
    <w:rsid w:val="00583F8B"/>
    <w:rsid w:val="00585598"/>
    <w:rsid w:val="005860CF"/>
    <w:rsid w:val="00590057"/>
    <w:rsid w:val="0059019D"/>
    <w:rsid w:val="00590EDD"/>
    <w:rsid w:val="00591416"/>
    <w:rsid w:val="005920F8"/>
    <w:rsid w:val="005925D3"/>
    <w:rsid w:val="00592C6A"/>
    <w:rsid w:val="005931C9"/>
    <w:rsid w:val="00596A82"/>
    <w:rsid w:val="00596AD9"/>
    <w:rsid w:val="00597392"/>
    <w:rsid w:val="005A0875"/>
    <w:rsid w:val="005A29EC"/>
    <w:rsid w:val="005A3032"/>
    <w:rsid w:val="005A4036"/>
    <w:rsid w:val="005A48F8"/>
    <w:rsid w:val="005A4E8D"/>
    <w:rsid w:val="005A5A6B"/>
    <w:rsid w:val="005A5E82"/>
    <w:rsid w:val="005A5FF0"/>
    <w:rsid w:val="005A651F"/>
    <w:rsid w:val="005A6872"/>
    <w:rsid w:val="005A7656"/>
    <w:rsid w:val="005A7A60"/>
    <w:rsid w:val="005A7AE9"/>
    <w:rsid w:val="005A7CB2"/>
    <w:rsid w:val="005B04E3"/>
    <w:rsid w:val="005B0BD2"/>
    <w:rsid w:val="005B0EA8"/>
    <w:rsid w:val="005B22FE"/>
    <w:rsid w:val="005B3AD9"/>
    <w:rsid w:val="005B4296"/>
    <w:rsid w:val="005B4D97"/>
    <w:rsid w:val="005B528E"/>
    <w:rsid w:val="005B5F10"/>
    <w:rsid w:val="005B63B2"/>
    <w:rsid w:val="005B740F"/>
    <w:rsid w:val="005B780E"/>
    <w:rsid w:val="005C0332"/>
    <w:rsid w:val="005C1D15"/>
    <w:rsid w:val="005C48DF"/>
    <w:rsid w:val="005C5ACE"/>
    <w:rsid w:val="005C6358"/>
    <w:rsid w:val="005C73F0"/>
    <w:rsid w:val="005C760C"/>
    <w:rsid w:val="005C799F"/>
    <w:rsid w:val="005D0A4A"/>
    <w:rsid w:val="005D12E5"/>
    <w:rsid w:val="005D1364"/>
    <w:rsid w:val="005D2DC0"/>
    <w:rsid w:val="005D2E1D"/>
    <w:rsid w:val="005D3AB3"/>
    <w:rsid w:val="005D5123"/>
    <w:rsid w:val="005D6DBE"/>
    <w:rsid w:val="005D7412"/>
    <w:rsid w:val="005D7FB7"/>
    <w:rsid w:val="005E216B"/>
    <w:rsid w:val="005E37D7"/>
    <w:rsid w:val="005E3C43"/>
    <w:rsid w:val="005E6691"/>
    <w:rsid w:val="005E700E"/>
    <w:rsid w:val="005E70AC"/>
    <w:rsid w:val="005E7EA6"/>
    <w:rsid w:val="005F0DF6"/>
    <w:rsid w:val="005F15F1"/>
    <w:rsid w:val="005F2329"/>
    <w:rsid w:val="005F2D82"/>
    <w:rsid w:val="005F3B55"/>
    <w:rsid w:val="005F41C9"/>
    <w:rsid w:val="005F4625"/>
    <w:rsid w:val="005F4664"/>
    <w:rsid w:val="005F4AAE"/>
    <w:rsid w:val="005F51EB"/>
    <w:rsid w:val="005F60B5"/>
    <w:rsid w:val="005F6AC2"/>
    <w:rsid w:val="005F7A13"/>
    <w:rsid w:val="00600FA8"/>
    <w:rsid w:val="0060188A"/>
    <w:rsid w:val="006019A8"/>
    <w:rsid w:val="00601AA0"/>
    <w:rsid w:val="00602AAA"/>
    <w:rsid w:val="006030BC"/>
    <w:rsid w:val="00603488"/>
    <w:rsid w:val="00604191"/>
    <w:rsid w:val="0060592D"/>
    <w:rsid w:val="006062A1"/>
    <w:rsid w:val="00606434"/>
    <w:rsid w:val="006064C5"/>
    <w:rsid w:val="006105F8"/>
    <w:rsid w:val="006117E0"/>
    <w:rsid w:val="00611E82"/>
    <w:rsid w:val="00613701"/>
    <w:rsid w:val="0061440B"/>
    <w:rsid w:val="00614762"/>
    <w:rsid w:val="00615340"/>
    <w:rsid w:val="006157AC"/>
    <w:rsid w:val="00615CF4"/>
    <w:rsid w:val="00615D26"/>
    <w:rsid w:val="00617449"/>
    <w:rsid w:val="00621C01"/>
    <w:rsid w:val="00621EEA"/>
    <w:rsid w:val="006221B9"/>
    <w:rsid w:val="0062223D"/>
    <w:rsid w:val="00622CA7"/>
    <w:rsid w:val="00623161"/>
    <w:rsid w:val="00623546"/>
    <w:rsid w:val="00623783"/>
    <w:rsid w:val="006241AA"/>
    <w:rsid w:val="0062524D"/>
    <w:rsid w:val="00625328"/>
    <w:rsid w:val="006255F1"/>
    <w:rsid w:val="00630525"/>
    <w:rsid w:val="00630979"/>
    <w:rsid w:val="0063123F"/>
    <w:rsid w:val="00631569"/>
    <w:rsid w:val="00631EEC"/>
    <w:rsid w:val="00632295"/>
    <w:rsid w:val="00633361"/>
    <w:rsid w:val="006341BE"/>
    <w:rsid w:val="0063643E"/>
    <w:rsid w:val="00636A13"/>
    <w:rsid w:val="006407A2"/>
    <w:rsid w:val="00641959"/>
    <w:rsid w:val="00641B1C"/>
    <w:rsid w:val="00641CF9"/>
    <w:rsid w:val="00641EC1"/>
    <w:rsid w:val="00642EB8"/>
    <w:rsid w:val="006443EA"/>
    <w:rsid w:val="006446B7"/>
    <w:rsid w:val="006452DA"/>
    <w:rsid w:val="00645ABC"/>
    <w:rsid w:val="00647E3E"/>
    <w:rsid w:val="006501A9"/>
    <w:rsid w:val="006501AC"/>
    <w:rsid w:val="0065144F"/>
    <w:rsid w:val="00651633"/>
    <w:rsid w:val="006520DA"/>
    <w:rsid w:val="006524B9"/>
    <w:rsid w:val="00653433"/>
    <w:rsid w:val="00653578"/>
    <w:rsid w:val="0065390E"/>
    <w:rsid w:val="00653B73"/>
    <w:rsid w:val="00653BCE"/>
    <w:rsid w:val="006543C7"/>
    <w:rsid w:val="00654BBA"/>
    <w:rsid w:val="00655964"/>
    <w:rsid w:val="0065669E"/>
    <w:rsid w:val="00656AC4"/>
    <w:rsid w:val="00656C25"/>
    <w:rsid w:val="00656E51"/>
    <w:rsid w:val="00660709"/>
    <w:rsid w:val="006611C8"/>
    <w:rsid w:val="00662413"/>
    <w:rsid w:val="00662C19"/>
    <w:rsid w:val="00662EB9"/>
    <w:rsid w:val="00663E4D"/>
    <w:rsid w:val="00663F7D"/>
    <w:rsid w:val="0066445D"/>
    <w:rsid w:val="006649BD"/>
    <w:rsid w:val="0066719E"/>
    <w:rsid w:val="0066780C"/>
    <w:rsid w:val="0067034D"/>
    <w:rsid w:val="006706AF"/>
    <w:rsid w:val="006709B2"/>
    <w:rsid w:val="0067165A"/>
    <w:rsid w:val="00671D98"/>
    <w:rsid w:val="00672002"/>
    <w:rsid w:val="006724DC"/>
    <w:rsid w:val="0067309F"/>
    <w:rsid w:val="00674557"/>
    <w:rsid w:val="00674F5B"/>
    <w:rsid w:val="00675144"/>
    <w:rsid w:val="00675153"/>
    <w:rsid w:val="00675231"/>
    <w:rsid w:val="006752C6"/>
    <w:rsid w:val="00675C2D"/>
    <w:rsid w:val="00675F6F"/>
    <w:rsid w:val="00677326"/>
    <w:rsid w:val="006773A1"/>
    <w:rsid w:val="0068036B"/>
    <w:rsid w:val="00680AE7"/>
    <w:rsid w:val="00680BD8"/>
    <w:rsid w:val="00681AED"/>
    <w:rsid w:val="00681EAE"/>
    <w:rsid w:val="0068227F"/>
    <w:rsid w:val="00682C1E"/>
    <w:rsid w:val="00682EC8"/>
    <w:rsid w:val="006843CB"/>
    <w:rsid w:val="00684A09"/>
    <w:rsid w:val="00684AED"/>
    <w:rsid w:val="00684C91"/>
    <w:rsid w:val="0068718C"/>
    <w:rsid w:val="006875BA"/>
    <w:rsid w:val="00690891"/>
    <w:rsid w:val="00691112"/>
    <w:rsid w:val="00691801"/>
    <w:rsid w:val="00692378"/>
    <w:rsid w:val="006923C9"/>
    <w:rsid w:val="00693657"/>
    <w:rsid w:val="0069496B"/>
    <w:rsid w:val="00695607"/>
    <w:rsid w:val="006970B3"/>
    <w:rsid w:val="006A0A68"/>
    <w:rsid w:val="006A0DD9"/>
    <w:rsid w:val="006A1411"/>
    <w:rsid w:val="006A1F76"/>
    <w:rsid w:val="006A260A"/>
    <w:rsid w:val="006A2627"/>
    <w:rsid w:val="006A2A36"/>
    <w:rsid w:val="006A2FE3"/>
    <w:rsid w:val="006A3870"/>
    <w:rsid w:val="006A45E1"/>
    <w:rsid w:val="006A6262"/>
    <w:rsid w:val="006A6B74"/>
    <w:rsid w:val="006A6D0B"/>
    <w:rsid w:val="006A705D"/>
    <w:rsid w:val="006A771A"/>
    <w:rsid w:val="006A7B89"/>
    <w:rsid w:val="006B0FEC"/>
    <w:rsid w:val="006B132A"/>
    <w:rsid w:val="006B13E9"/>
    <w:rsid w:val="006B19C2"/>
    <w:rsid w:val="006B2386"/>
    <w:rsid w:val="006B23AD"/>
    <w:rsid w:val="006B2B39"/>
    <w:rsid w:val="006B37EF"/>
    <w:rsid w:val="006B3F4D"/>
    <w:rsid w:val="006B4131"/>
    <w:rsid w:val="006B419B"/>
    <w:rsid w:val="006B4C95"/>
    <w:rsid w:val="006B55BE"/>
    <w:rsid w:val="006B582A"/>
    <w:rsid w:val="006B6DDB"/>
    <w:rsid w:val="006B7A88"/>
    <w:rsid w:val="006C095A"/>
    <w:rsid w:val="006C0F17"/>
    <w:rsid w:val="006C1BCF"/>
    <w:rsid w:val="006C22C0"/>
    <w:rsid w:val="006C3BD2"/>
    <w:rsid w:val="006C4CE1"/>
    <w:rsid w:val="006C57DD"/>
    <w:rsid w:val="006C5905"/>
    <w:rsid w:val="006C5C4E"/>
    <w:rsid w:val="006C5CF3"/>
    <w:rsid w:val="006C61C7"/>
    <w:rsid w:val="006C6F5E"/>
    <w:rsid w:val="006C727B"/>
    <w:rsid w:val="006D0C5F"/>
    <w:rsid w:val="006D0E98"/>
    <w:rsid w:val="006D123E"/>
    <w:rsid w:val="006D17F6"/>
    <w:rsid w:val="006D19A8"/>
    <w:rsid w:val="006D1D7B"/>
    <w:rsid w:val="006D20E6"/>
    <w:rsid w:val="006D2C00"/>
    <w:rsid w:val="006D44B4"/>
    <w:rsid w:val="006D4C13"/>
    <w:rsid w:val="006D6286"/>
    <w:rsid w:val="006D652B"/>
    <w:rsid w:val="006D6865"/>
    <w:rsid w:val="006D7161"/>
    <w:rsid w:val="006D75D1"/>
    <w:rsid w:val="006D7B37"/>
    <w:rsid w:val="006E0DC6"/>
    <w:rsid w:val="006E200F"/>
    <w:rsid w:val="006E2A00"/>
    <w:rsid w:val="006E543C"/>
    <w:rsid w:val="006E659A"/>
    <w:rsid w:val="006E67EE"/>
    <w:rsid w:val="006F0510"/>
    <w:rsid w:val="006F10BB"/>
    <w:rsid w:val="006F12CE"/>
    <w:rsid w:val="006F1E59"/>
    <w:rsid w:val="006F209C"/>
    <w:rsid w:val="006F2283"/>
    <w:rsid w:val="006F2969"/>
    <w:rsid w:val="006F464A"/>
    <w:rsid w:val="006F4DAB"/>
    <w:rsid w:val="006F50F7"/>
    <w:rsid w:val="006F58B6"/>
    <w:rsid w:val="006F6E68"/>
    <w:rsid w:val="006F6E7E"/>
    <w:rsid w:val="006F713D"/>
    <w:rsid w:val="006F72BD"/>
    <w:rsid w:val="006F79FB"/>
    <w:rsid w:val="007000FA"/>
    <w:rsid w:val="007003D9"/>
    <w:rsid w:val="007003F2"/>
    <w:rsid w:val="00700587"/>
    <w:rsid w:val="00700F99"/>
    <w:rsid w:val="00703F14"/>
    <w:rsid w:val="007046B4"/>
    <w:rsid w:val="007049FD"/>
    <w:rsid w:val="00706703"/>
    <w:rsid w:val="00707278"/>
    <w:rsid w:val="00707905"/>
    <w:rsid w:val="00710D24"/>
    <w:rsid w:val="007112CC"/>
    <w:rsid w:val="00711B0B"/>
    <w:rsid w:val="00711F27"/>
    <w:rsid w:val="00711F5A"/>
    <w:rsid w:val="00712E53"/>
    <w:rsid w:val="00713E8F"/>
    <w:rsid w:val="0071563F"/>
    <w:rsid w:val="0071571C"/>
    <w:rsid w:val="00716137"/>
    <w:rsid w:val="007165E3"/>
    <w:rsid w:val="007167E2"/>
    <w:rsid w:val="00717223"/>
    <w:rsid w:val="007172D5"/>
    <w:rsid w:val="00717ADF"/>
    <w:rsid w:val="00717D1E"/>
    <w:rsid w:val="00720063"/>
    <w:rsid w:val="0072118B"/>
    <w:rsid w:val="00721B42"/>
    <w:rsid w:val="0072304C"/>
    <w:rsid w:val="007235E4"/>
    <w:rsid w:val="0072467C"/>
    <w:rsid w:val="00724B18"/>
    <w:rsid w:val="00726AF6"/>
    <w:rsid w:val="00727705"/>
    <w:rsid w:val="00730802"/>
    <w:rsid w:val="00730B33"/>
    <w:rsid w:val="00730BFA"/>
    <w:rsid w:val="007329AF"/>
    <w:rsid w:val="00734D12"/>
    <w:rsid w:val="00735AF5"/>
    <w:rsid w:val="007368C4"/>
    <w:rsid w:val="00736F10"/>
    <w:rsid w:val="00737D7E"/>
    <w:rsid w:val="00737FCD"/>
    <w:rsid w:val="007404B4"/>
    <w:rsid w:val="00740571"/>
    <w:rsid w:val="00741059"/>
    <w:rsid w:val="00742363"/>
    <w:rsid w:val="007438AB"/>
    <w:rsid w:val="00743F46"/>
    <w:rsid w:val="00744983"/>
    <w:rsid w:val="00744FD7"/>
    <w:rsid w:val="0074672A"/>
    <w:rsid w:val="00746B34"/>
    <w:rsid w:val="0074728C"/>
    <w:rsid w:val="00747365"/>
    <w:rsid w:val="00747A4A"/>
    <w:rsid w:val="00747D25"/>
    <w:rsid w:val="00750124"/>
    <w:rsid w:val="00750282"/>
    <w:rsid w:val="00750D3D"/>
    <w:rsid w:val="0075101B"/>
    <w:rsid w:val="007526A1"/>
    <w:rsid w:val="00752E46"/>
    <w:rsid w:val="007530C0"/>
    <w:rsid w:val="0075541A"/>
    <w:rsid w:val="00756078"/>
    <w:rsid w:val="007561BD"/>
    <w:rsid w:val="007561C5"/>
    <w:rsid w:val="007561DD"/>
    <w:rsid w:val="00756513"/>
    <w:rsid w:val="0075749D"/>
    <w:rsid w:val="00760702"/>
    <w:rsid w:val="0076077D"/>
    <w:rsid w:val="00763DED"/>
    <w:rsid w:val="00763F88"/>
    <w:rsid w:val="00763FC4"/>
    <w:rsid w:val="00764AB3"/>
    <w:rsid w:val="00764EA3"/>
    <w:rsid w:val="00765353"/>
    <w:rsid w:val="00775970"/>
    <w:rsid w:val="007761F6"/>
    <w:rsid w:val="0077663C"/>
    <w:rsid w:val="00776D50"/>
    <w:rsid w:val="00777365"/>
    <w:rsid w:val="007777EE"/>
    <w:rsid w:val="00780DC4"/>
    <w:rsid w:val="00782844"/>
    <w:rsid w:val="00782A62"/>
    <w:rsid w:val="00782EBF"/>
    <w:rsid w:val="00782FDA"/>
    <w:rsid w:val="00783465"/>
    <w:rsid w:val="00784B2C"/>
    <w:rsid w:val="007850B2"/>
    <w:rsid w:val="0078533C"/>
    <w:rsid w:val="0078773E"/>
    <w:rsid w:val="00787810"/>
    <w:rsid w:val="0079081A"/>
    <w:rsid w:val="00790909"/>
    <w:rsid w:val="00790A12"/>
    <w:rsid w:val="0079122A"/>
    <w:rsid w:val="00791D8A"/>
    <w:rsid w:val="00791DBE"/>
    <w:rsid w:val="00793E7F"/>
    <w:rsid w:val="007945F0"/>
    <w:rsid w:val="00794661"/>
    <w:rsid w:val="00796E0C"/>
    <w:rsid w:val="007A3993"/>
    <w:rsid w:val="007A5161"/>
    <w:rsid w:val="007A5379"/>
    <w:rsid w:val="007A6698"/>
    <w:rsid w:val="007A70AF"/>
    <w:rsid w:val="007A7FC8"/>
    <w:rsid w:val="007B0051"/>
    <w:rsid w:val="007B23BC"/>
    <w:rsid w:val="007B27A7"/>
    <w:rsid w:val="007B3356"/>
    <w:rsid w:val="007B33E4"/>
    <w:rsid w:val="007B40BB"/>
    <w:rsid w:val="007B4407"/>
    <w:rsid w:val="007B4D27"/>
    <w:rsid w:val="007B4EB9"/>
    <w:rsid w:val="007B544D"/>
    <w:rsid w:val="007B5618"/>
    <w:rsid w:val="007B68D8"/>
    <w:rsid w:val="007B6E39"/>
    <w:rsid w:val="007B7591"/>
    <w:rsid w:val="007B7F5F"/>
    <w:rsid w:val="007C00F8"/>
    <w:rsid w:val="007C0477"/>
    <w:rsid w:val="007C04FC"/>
    <w:rsid w:val="007C19BD"/>
    <w:rsid w:val="007C207E"/>
    <w:rsid w:val="007C2A06"/>
    <w:rsid w:val="007C2CC5"/>
    <w:rsid w:val="007C2EF9"/>
    <w:rsid w:val="007C2F45"/>
    <w:rsid w:val="007C5CBF"/>
    <w:rsid w:val="007C683D"/>
    <w:rsid w:val="007C6DA8"/>
    <w:rsid w:val="007D09F8"/>
    <w:rsid w:val="007D147D"/>
    <w:rsid w:val="007D1BB2"/>
    <w:rsid w:val="007D244D"/>
    <w:rsid w:val="007D37A8"/>
    <w:rsid w:val="007D422A"/>
    <w:rsid w:val="007D43B9"/>
    <w:rsid w:val="007D5743"/>
    <w:rsid w:val="007D66F3"/>
    <w:rsid w:val="007E0117"/>
    <w:rsid w:val="007E1325"/>
    <w:rsid w:val="007E1551"/>
    <w:rsid w:val="007E15B5"/>
    <w:rsid w:val="007E1638"/>
    <w:rsid w:val="007E16C8"/>
    <w:rsid w:val="007E1B1D"/>
    <w:rsid w:val="007E1DAF"/>
    <w:rsid w:val="007E2285"/>
    <w:rsid w:val="007E24C9"/>
    <w:rsid w:val="007E2E22"/>
    <w:rsid w:val="007E31F1"/>
    <w:rsid w:val="007E3648"/>
    <w:rsid w:val="007E3A95"/>
    <w:rsid w:val="007E3D7F"/>
    <w:rsid w:val="007E48A8"/>
    <w:rsid w:val="007E57A3"/>
    <w:rsid w:val="007E6345"/>
    <w:rsid w:val="007E6F97"/>
    <w:rsid w:val="007E70E2"/>
    <w:rsid w:val="007E7A54"/>
    <w:rsid w:val="007F0434"/>
    <w:rsid w:val="007F05FD"/>
    <w:rsid w:val="007F08F4"/>
    <w:rsid w:val="007F178E"/>
    <w:rsid w:val="007F187F"/>
    <w:rsid w:val="007F1952"/>
    <w:rsid w:val="007F27E9"/>
    <w:rsid w:val="007F495D"/>
    <w:rsid w:val="007F5A71"/>
    <w:rsid w:val="007F7523"/>
    <w:rsid w:val="008008F9"/>
    <w:rsid w:val="00801845"/>
    <w:rsid w:val="00801971"/>
    <w:rsid w:val="00804382"/>
    <w:rsid w:val="00805C19"/>
    <w:rsid w:val="008062F2"/>
    <w:rsid w:val="008067D2"/>
    <w:rsid w:val="00806C2E"/>
    <w:rsid w:val="00807723"/>
    <w:rsid w:val="008077F8"/>
    <w:rsid w:val="008100DB"/>
    <w:rsid w:val="0081014C"/>
    <w:rsid w:val="00810461"/>
    <w:rsid w:val="00810632"/>
    <w:rsid w:val="00812597"/>
    <w:rsid w:val="00812CBF"/>
    <w:rsid w:val="00813ED0"/>
    <w:rsid w:val="008149E0"/>
    <w:rsid w:val="008157C2"/>
    <w:rsid w:val="008158B8"/>
    <w:rsid w:val="0081649A"/>
    <w:rsid w:val="008169FC"/>
    <w:rsid w:val="00816DB3"/>
    <w:rsid w:val="00817196"/>
    <w:rsid w:val="00820917"/>
    <w:rsid w:val="008210B6"/>
    <w:rsid w:val="00822C9A"/>
    <w:rsid w:val="008236A2"/>
    <w:rsid w:val="0082512B"/>
    <w:rsid w:val="008261E5"/>
    <w:rsid w:val="008265BF"/>
    <w:rsid w:val="00826746"/>
    <w:rsid w:val="00827118"/>
    <w:rsid w:val="0082740F"/>
    <w:rsid w:val="00827B7A"/>
    <w:rsid w:val="00827EDA"/>
    <w:rsid w:val="00827FC0"/>
    <w:rsid w:val="008305E6"/>
    <w:rsid w:val="00830604"/>
    <w:rsid w:val="00830A57"/>
    <w:rsid w:val="00831168"/>
    <w:rsid w:val="00831740"/>
    <w:rsid w:val="00832269"/>
    <w:rsid w:val="0083333C"/>
    <w:rsid w:val="00833813"/>
    <w:rsid w:val="00833843"/>
    <w:rsid w:val="00833F28"/>
    <w:rsid w:val="008357C5"/>
    <w:rsid w:val="008365D8"/>
    <w:rsid w:val="00837B4B"/>
    <w:rsid w:val="00837EF8"/>
    <w:rsid w:val="00840240"/>
    <w:rsid w:val="008402D0"/>
    <w:rsid w:val="00841C1F"/>
    <w:rsid w:val="00842243"/>
    <w:rsid w:val="0084269A"/>
    <w:rsid w:val="00842AAA"/>
    <w:rsid w:val="00842BCC"/>
    <w:rsid w:val="008436DD"/>
    <w:rsid w:val="00843714"/>
    <w:rsid w:val="00843F3F"/>
    <w:rsid w:val="00844251"/>
    <w:rsid w:val="0084548C"/>
    <w:rsid w:val="0084564D"/>
    <w:rsid w:val="008456A7"/>
    <w:rsid w:val="00845E32"/>
    <w:rsid w:val="00846FCE"/>
    <w:rsid w:val="00847A0E"/>
    <w:rsid w:val="00847E56"/>
    <w:rsid w:val="008502DA"/>
    <w:rsid w:val="00850CFB"/>
    <w:rsid w:val="00851962"/>
    <w:rsid w:val="00852BD3"/>
    <w:rsid w:val="00854257"/>
    <w:rsid w:val="00854B85"/>
    <w:rsid w:val="00854DDE"/>
    <w:rsid w:val="00855790"/>
    <w:rsid w:val="00855C4D"/>
    <w:rsid w:val="008573CD"/>
    <w:rsid w:val="008603C1"/>
    <w:rsid w:val="008611CD"/>
    <w:rsid w:val="0086198E"/>
    <w:rsid w:val="00862121"/>
    <w:rsid w:val="00862D87"/>
    <w:rsid w:val="0086330D"/>
    <w:rsid w:val="00863CEA"/>
    <w:rsid w:val="008649F3"/>
    <w:rsid w:val="00865B5D"/>
    <w:rsid w:val="00865CA8"/>
    <w:rsid w:val="00865E40"/>
    <w:rsid w:val="00865F4E"/>
    <w:rsid w:val="0086798E"/>
    <w:rsid w:val="008701E4"/>
    <w:rsid w:val="00870DFB"/>
    <w:rsid w:val="00871117"/>
    <w:rsid w:val="00871242"/>
    <w:rsid w:val="00871DA1"/>
    <w:rsid w:val="00872DB0"/>
    <w:rsid w:val="00874FD2"/>
    <w:rsid w:val="00876F25"/>
    <w:rsid w:val="00877006"/>
    <w:rsid w:val="00880FF4"/>
    <w:rsid w:val="00881091"/>
    <w:rsid w:val="008813CF"/>
    <w:rsid w:val="0088309F"/>
    <w:rsid w:val="0088365F"/>
    <w:rsid w:val="0088559F"/>
    <w:rsid w:val="00885F6E"/>
    <w:rsid w:val="00886F42"/>
    <w:rsid w:val="00887904"/>
    <w:rsid w:val="00891487"/>
    <w:rsid w:val="00891945"/>
    <w:rsid w:val="00891C62"/>
    <w:rsid w:val="00892515"/>
    <w:rsid w:val="00894F70"/>
    <w:rsid w:val="00895468"/>
    <w:rsid w:val="00895974"/>
    <w:rsid w:val="008970E2"/>
    <w:rsid w:val="00897287"/>
    <w:rsid w:val="00897A83"/>
    <w:rsid w:val="00897EFC"/>
    <w:rsid w:val="008A16FA"/>
    <w:rsid w:val="008A1855"/>
    <w:rsid w:val="008A1FB7"/>
    <w:rsid w:val="008A278F"/>
    <w:rsid w:val="008A2ACE"/>
    <w:rsid w:val="008A3981"/>
    <w:rsid w:val="008A5619"/>
    <w:rsid w:val="008A6A99"/>
    <w:rsid w:val="008A6E86"/>
    <w:rsid w:val="008A7A1D"/>
    <w:rsid w:val="008B03F7"/>
    <w:rsid w:val="008B13EC"/>
    <w:rsid w:val="008B18DC"/>
    <w:rsid w:val="008B193B"/>
    <w:rsid w:val="008B1DA7"/>
    <w:rsid w:val="008B1F5A"/>
    <w:rsid w:val="008B2250"/>
    <w:rsid w:val="008B2B6B"/>
    <w:rsid w:val="008B2DBD"/>
    <w:rsid w:val="008B4206"/>
    <w:rsid w:val="008B5CB8"/>
    <w:rsid w:val="008B5F42"/>
    <w:rsid w:val="008B6354"/>
    <w:rsid w:val="008B6472"/>
    <w:rsid w:val="008B66E7"/>
    <w:rsid w:val="008B6744"/>
    <w:rsid w:val="008B6F67"/>
    <w:rsid w:val="008C072F"/>
    <w:rsid w:val="008C0C15"/>
    <w:rsid w:val="008C1807"/>
    <w:rsid w:val="008C1EF6"/>
    <w:rsid w:val="008C3225"/>
    <w:rsid w:val="008C3770"/>
    <w:rsid w:val="008C5D1B"/>
    <w:rsid w:val="008C7F4D"/>
    <w:rsid w:val="008D00D8"/>
    <w:rsid w:val="008D09E2"/>
    <w:rsid w:val="008D2929"/>
    <w:rsid w:val="008D5AFF"/>
    <w:rsid w:val="008D5B41"/>
    <w:rsid w:val="008D749C"/>
    <w:rsid w:val="008E01C9"/>
    <w:rsid w:val="008E074A"/>
    <w:rsid w:val="008E1227"/>
    <w:rsid w:val="008E1AE2"/>
    <w:rsid w:val="008E21D7"/>
    <w:rsid w:val="008E2555"/>
    <w:rsid w:val="008E26BA"/>
    <w:rsid w:val="008E2BED"/>
    <w:rsid w:val="008E4A70"/>
    <w:rsid w:val="008E5722"/>
    <w:rsid w:val="008E609D"/>
    <w:rsid w:val="008E6147"/>
    <w:rsid w:val="008E61D3"/>
    <w:rsid w:val="008E6552"/>
    <w:rsid w:val="008E6619"/>
    <w:rsid w:val="008E6AF9"/>
    <w:rsid w:val="008E6DFC"/>
    <w:rsid w:val="008E72DA"/>
    <w:rsid w:val="008E7C83"/>
    <w:rsid w:val="008F2184"/>
    <w:rsid w:val="008F289B"/>
    <w:rsid w:val="008F2E55"/>
    <w:rsid w:val="008F3170"/>
    <w:rsid w:val="008F5459"/>
    <w:rsid w:val="008F61C3"/>
    <w:rsid w:val="008F737F"/>
    <w:rsid w:val="008F740F"/>
    <w:rsid w:val="008F7477"/>
    <w:rsid w:val="008F799B"/>
    <w:rsid w:val="009018B0"/>
    <w:rsid w:val="00902068"/>
    <w:rsid w:val="009048B6"/>
    <w:rsid w:val="009076A9"/>
    <w:rsid w:val="00907A93"/>
    <w:rsid w:val="009101FE"/>
    <w:rsid w:val="00910727"/>
    <w:rsid w:val="00910BFF"/>
    <w:rsid w:val="0091178A"/>
    <w:rsid w:val="00911EC7"/>
    <w:rsid w:val="00914A5A"/>
    <w:rsid w:val="00914EF5"/>
    <w:rsid w:val="00914F06"/>
    <w:rsid w:val="009154F1"/>
    <w:rsid w:val="00916300"/>
    <w:rsid w:val="0092105F"/>
    <w:rsid w:val="00921B64"/>
    <w:rsid w:val="00921D17"/>
    <w:rsid w:val="00923C74"/>
    <w:rsid w:val="00925DF3"/>
    <w:rsid w:val="00925F52"/>
    <w:rsid w:val="0092743D"/>
    <w:rsid w:val="00927958"/>
    <w:rsid w:val="00927B77"/>
    <w:rsid w:val="00930697"/>
    <w:rsid w:val="0093183B"/>
    <w:rsid w:val="009318B2"/>
    <w:rsid w:val="00931D28"/>
    <w:rsid w:val="00933D99"/>
    <w:rsid w:val="009348D6"/>
    <w:rsid w:val="009355C9"/>
    <w:rsid w:val="00936049"/>
    <w:rsid w:val="009360FD"/>
    <w:rsid w:val="0093654D"/>
    <w:rsid w:val="009369F7"/>
    <w:rsid w:val="0094167A"/>
    <w:rsid w:val="00941AAF"/>
    <w:rsid w:val="009427EC"/>
    <w:rsid w:val="0094285C"/>
    <w:rsid w:val="00943142"/>
    <w:rsid w:val="00943D59"/>
    <w:rsid w:val="00944D6E"/>
    <w:rsid w:val="00945B6E"/>
    <w:rsid w:val="00945B8E"/>
    <w:rsid w:val="009465CB"/>
    <w:rsid w:val="00946E51"/>
    <w:rsid w:val="00950CCB"/>
    <w:rsid w:val="00952F61"/>
    <w:rsid w:val="00952FBD"/>
    <w:rsid w:val="009531A4"/>
    <w:rsid w:val="00953B49"/>
    <w:rsid w:val="009556BE"/>
    <w:rsid w:val="00956679"/>
    <w:rsid w:val="0095759A"/>
    <w:rsid w:val="00957EFB"/>
    <w:rsid w:val="00957FE3"/>
    <w:rsid w:val="00960DED"/>
    <w:rsid w:val="00961062"/>
    <w:rsid w:val="00961BBF"/>
    <w:rsid w:val="00961E39"/>
    <w:rsid w:val="0096367F"/>
    <w:rsid w:val="00963FA1"/>
    <w:rsid w:val="009653EA"/>
    <w:rsid w:val="0096674C"/>
    <w:rsid w:val="00970C77"/>
    <w:rsid w:val="00970C9D"/>
    <w:rsid w:val="00970EC8"/>
    <w:rsid w:val="0097153E"/>
    <w:rsid w:val="00971F8A"/>
    <w:rsid w:val="00972FA1"/>
    <w:rsid w:val="009733D7"/>
    <w:rsid w:val="0097492D"/>
    <w:rsid w:val="0097516F"/>
    <w:rsid w:val="009759B0"/>
    <w:rsid w:val="009765A9"/>
    <w:rsid w:val="00976646"/>
    <w:rsid w:val="00976A49"/>
    <w:rsid w:val="00977856"/>
    <w:rsid w:val="00977F1F"/>
    <w:rsid w:val="00981A77"/>
    <w:rsid w:val="00981DDE"/>
    <w:rsid w:val="009820BB"/>
    <w:rsid w:val="00982E3D"/>
    <w:rsid w:val="00983659"/>
    <w:rsid w:val="0098433B"/>
    <w:rsid w:val="00984E31"/>
    <w:rsid w:val="00984F54"/>
    <w:rsid w:val="00986509"/>
    <w:rsid w:val="00986DBA"/>
    <w:rsid w:val="0099150C"/>
    <w:rsid w:val="00991CF9"/>
    <w:rsid w:val="00992425"/>
    <w:rsid w:val="00992EBB"/>
    <w:rsid w:val="00992F8C"/>
    <w:rsid w:val="009939D2"/>
    <w:rsid w:val="00993DCE"/>
    <w:rsid w:val="009950D2"/>
    <w:rsid w:val="0099571D"/>
    <w:rsid w:val="00995AB9"/>
    <w:rsid w:val="00995D2E"/>
    <w:rsid w:val="00996D22"/>
    <w:rsid w:val="009971D4"/>
    <w:rsid w:val="009974D7"/>
    <w:rsid w:val="009A0411"/>
    <w:rsid w:val="009A05B6"/>
    <w:rsid w:val="009A071B"/>
    <w:rsid w:val="009A144F"/>
    <w:rsid w:val="009A186D"/>
    <w:rsid w:val="009A2A8C"/>
    <w:rsid w:val="009A38D8"/>
    <w:rsid w:val="009A3E10"/>
    <w:rsid w:val="009A4F7F"/>
    <w:rsid w:val="009A59A0"/>
    <w:rsid w:val="009A59A1"/>
    <w:rsid w:val="009A62DC"/>
    <w:rsid w:val="009A69A3"/>
    <w:rsid w:val="009A6F50"/>
    <w:rsid w:val="009A6FBC"/>
    <w:rsid w:val="009A7B32"/>
    <w:rsid w:val="009B3742"/>
    <w:rsid w:val="009B4AF0"/>
    <w:rsid w:val="009B57CA"/>
    <w:rsid w:val="009B751A"/>
    <w:rsid w:val="009B7EC2"/>
    <w:rsid w:val="009B7FD0"/>
    <w:rsid w:val="009C024D"/>
    <w:rsid w:val="009C0469"/>
    <w:rsid w:val="009C04EA"/>
    <w:rsid w:val="009C10F7"/>
    <w:rsid w:val="009C1158"/>
    <w:rsid w:val="009C180C"/>
    <w:rsid w:val="009C4442"/>
    <w:rsid w:val="009C4823"/>
    <w:rsid w:val="009C5127"/>
    <w:rsid w:val="009C609A"/>
    <w:rsid w:val="009C7E10"/>
    <w:rsid w:val="009D07B1"/>
    <w:rsid w:val="009D07CB"/>
    <w:rsid w:val="009D0E03"/>
    <w:rsid w:val="009D1A74"/>
    <w:rsid w:val="009D1F99"/>
    <w:rsid w:val="009D2576"/>
    <w:rsid w:val="009D27B2"/>
    <w:rsid w:val="009D28D4"/>
    <w:rsid w:val="009D28DB"/>
    <w:rsid w:val="009D33B8"/>
    <w:rsid w:val="009D4D16"/>
    <w:rsid w:val="009D51F2"/>
    <w:rsid w:val="009D6560"/>
    <w:rsid w:val="009D79B9"/>
    <w:rsid w:val="009D7E0C"/>
    <w:rsid w:val="009E0D3D"/>
    <w:rsid w:val="009E1118"/>
    <w:rsid w:val="009E11CA"/>
    <w:rsid w:val="009E28C5"/>
    <w:rsid w:val="009E36B9"/>
    <w:rsid w:val="009E3B02"/>
    <w:rsid w:val="009E3C7C"/>
    <w:rsid w:val="009E49DA"/>
    <w:rsid w:val="009E4C90"/>
    <w:rsid w:val="009E508F"/>
    <w:rsid w:val="009E5285"/>
    <w:rsid w:val="009E5635"/>
    <w:rsid w:val="009E66D4"/>
    <w:rsid w:val="009E6705"/>
    <w:rsid w:val="009E68D3"/>
    <w:rsid w:val="009E6A9A"/>
    <w:rsid w:val="009E738B"/>
    <w:rsid w:val="009E75C1"/>
    <w:rsid w:val="009E7931"/>
    <w:rsid w:val="009E7975"/>
    <w:rsid w:val="009E7A93"/>
    <w:rsid w:val="009E7D37"/>
    <w:rsid w:val="009F0486"/>
    <w:rsid w:val="009F0688"/>
    <w:rsid w:val="009F068E"/>
    <w:rsid w:val="009F105C"/>
    <w:rsid w:val="009F1C0F"/>
    <w:rsid w:val="009F2181"/>
    <w:rsid w:val="009F26B0"/>
    <w:rsid w:val="009F2A53"/>
    <w:rsid w:val="009F3A9E"/>
    <w:rsid w:val="009F448F"/>
    <w:rsid w:val="009F5817"/>
    <w:rsid w:val="009F5963"/>
    <w:rsid w:val="009F5B0E"/>
    <w:rsid w:val="009F6B73"/>
    <w:rsid w:val="009F7253"/>
    <w:rsid w:val="00A004F6"/>
    <w:rsid w:val="00A007D2"/>
    <w:rsid w:val="00A01B50"/>
    <w:rsid w:val="00A022FF"/>
    <w:rsid w:val="00A02F7F"/>
    <w:rsid w:val="00A02F9D"/>
    <w:rsid w:val="00A0382B"/>
    <w:rsid w:val="00A03922"/>
    <w:rsid w:val="00A04194"/>
    <w:rsid w:val="00A046B1"/>
    <w:rsid w:val="00A046BB"/>
    <w:rsid w:val="00A07C4B"/>
    <w:rsid w:val="00A101FF"/>
    <w:rsid w:val="00A10378"/>
    <w:rsid w:val="00A106DD"/>
    <w:rsid w:val="00A11838"/>
    <w:rsid w:val="00A128DA"/>
    <w:rsid w:val="00A12B1C"/>
    <w:rsid w:val="00A14130"/>
    <w:rsid w:val="00A14B01"/>
    <w:rsid w:val="00A15092"/>
    <w:rsid w:val="00A154A8"/>
    <w:rsid w:val="00A1551F"/>
    <w:rsid w:val="00A15FF9"/>
    <w:rsid w:val="00A1623F"/>
    <w:rsid w:val="00A173E2"/>
    <w:rsid w:val="00A178B7"/>
    <w:rsid w:val="00A17955"/>
    <w:rsid w:val="00A17C64"/>
    <w:rsid w:val="00A20AB5"/>
    <w:rsid w:val="00A20B92"/>
    <w:rsid w:val="00A22544"/>
    <w:rsid w:val="00A22688"/>
    <w:rsid w:val="00A23ABA"/>
    <w:rsid w:val="00A241A9"/>
    <w:rsid w:val="00A24269"/>
    <w:rsid w:val="00A247F1"/>
    <w:rsid w:val="00A25D63"/>
    <w:rsid w:val="00A26409"/>
    <w:rsid w:val="00A267CB"/>
    <w:rsid w:val="00A26B01"/>
    <w:rsid w:val="00A27485"/>
    <w:rsid w:val="00A3041F"/>
    <w:rsid w:val="00A30F60"/>
    <w:rsid w:val="00A31376"/>
    <w:rsid w:val="00A3138B"/>
    <w:rsid w:val="00A31649"/>
    <w:rsid w:val="00A33608"/>
    <w:rsid w:val="00A33F26"/>
    <w:rsid w:val="00A341FA"/>
    <w:rsid w:val="00A343BB"/>
    <w:rsid w:val="00A345D2"/>
    <w:rsid w:val="00A3482E"/>
    <w:rsid w:val="00A34C7A"/>
    <w:rsid w:val="00A35984"/>
    <w:rsid w:val="00A36BE3"/>
    <w:rsid w:val="00A4044C"/>
    <w:rsid w:val="00A4048D"/>
    <w:rsid w:val="00A40CCA"/>
    <w:rsid w:val="00A4161C"/>
    <w:rsid w:val="00A436C2"/>
    <w:rsid w:val="00A44142"/>
    <w:rsid w:val="00A44726"/>
    <w:rsid w:val="00A4612E"/>
    <w:rsid w:val="00A501B4"/>
    <w:rsid w:val="00A50EF9"/>
    <w:rsid w:val="00A51038"/>
    <w:rsid w:val="00A51B71"/>
    <w:rsid w:val="00A53A90"/>
    <w:rsid w:val="00A5477A"/>
    <w:rsid w:val="00A54A4C"/>
    <w:rsid w:val="00A54C57"/>
    <w:rsid w:val="00A560C6"/>
    <w:rsid w:val="00A56651"/>
    <w:rsid w:val="00A5706D"/>
    <w:rsid w:val="00A5749E"/>
    <w:rsid w:val="00A601ED"/>
    <w:rsid w:val="00A617D2"/>
    <w:rsid w:val="00A62C75"/>
    <w:rsid w:val="00A62FF0"/>
    <w:rsid w:val="00A63CCE"/>
    <w:rsid w:val="00A643AE"/>
    <w:rsid w:val="00A648E8"/>
    <w:rsid w:val="00A652DF"/>
    <w:rsid w:val="00A66947"/>
    <w:rsid w:val="00A70F9E"/>
    <w:rsid w:val="00A74F1B"/>
    <w:rsid w:val="00A75C41"/>
    <w:rsid w:val="00A75E43"/>
    <w:rsid w:val="00A76DB9"/>
    <w:rsid w:val="00A807EA"/>
    <w:rsid w:val="00A809A6"/>
    <w:rsid w:val="00A80C64"/>
    <w:rsid w:val="00A81749"/>
    <w:rsid w:val="00A81FD2"/>
    <w:rsid w:val="00A82CF6"/>
    <w:rsid w:val="00A8333D"/>
    <w:rsid w:val="00A8386D"/>
    <w:rsid w:val="00A8556F"/>
    <w:rsid w:val="00A858FA"/>
    <w:rsid w:val="00A85E86"/>
    <w:rsid w:val="00A8662B"/>
    <w:rsid w:val="00A86D43"/>
    <w:rsid w:val="00A86FDB"/>
    <w:rsid w:val="00A87B56"/>
    <w:rsid w:val="00A90D97"/>
    <w:rsid w:val="00A91557"/>
    <w:rsid w:val="00A91AC9"/>
    <w:rsid w:val="00A9282E"/>
    <w:rsid w:val="00A936C6"/>
    <w:rsid w:val="00A94930"/>
    <w:rsid w:val="00A95278"/>
    <w:rsid w:val="00A96357"/>
    <w:rsid w:val="00A96799"/>
    <w:rsid w:val="00AA0DA8"/>
    <w:rsid w:val="00AA167C"/>
    <w:rsid w:val="00AA1871"/>
    <w:rsid w:val="00AA24F2"/>
    <w:rsid w:val="00AA496B"/>
    <w:rsid w:val="00AA4DBA"/>
    <w:rsid w:val="00AA52AE"/>
    <w:rsid w:val="00AA54B6"/>
    <w:rsid w:val="00AA5B13"/>
    <w:rsid w:val="00AB04F7"/>
    <w:rsid w:val="00AB2B03"/>
    <w:rsid w:val="00AB3C27"/>
    <w:rsid w:val="00AB4C44"/>
    <w:rsid w:val="00AB5E4A"/>
    <w:rsid w:val="00AB6DF2"/>
    <w:rsid w:val="00AC04D8"/>
    <w:rsid w:val="00AC0E3A"/>
    <w:rsid w:val="00AC1BD2"/>
    <w:rsid w:val="00AC1DC6"/>
    <w:rsid w:val="00AC2363"/>
    <w:rsid w:val="00AC238C"/>
    <w:rsid w:val="00AC27CF"/>
    <w:rsid w:val="00AC3054"/>
    <w:rsid w:val="00AC3E13"/>
    <w:rsid w:val="00AC5291"/>
    <w:rsid w:val="00AC587C"/>
    <w:rsid w:val="00AC5A86"/>
    <w:rsid w:val="00AC6C03"/>
    <w:rsid w:val="00AC7592"/>
    <w:rsid w:val="00AC7AEC"/>
    <w:rsid w:val="00AD02BB"/>
    <w:rsid w:val="00AD0CB4"/>
    <w:rsid w:val="00AD201A"/>
    <w:rsid w:val="00AD22F8"/>
    <w:rsid w:val="00AD36C5"/>
    <w:rsid w:val="00AD3BBA"/>
    <w:rsid w:val="00AD420C"/>
    <w:rsid w:val="00AD47C5"/>
    <w:rsid w:val="00AD47EA"/>
    <w:rsid w:val="00AD4F53"/>
    <w:rsid w:val="00AD5324"/>
    <w:rsid w:val="00AD6235"/>
    <w:rsid w:val="00AE0042"/>
    <w:rsid w:val="00AE0366"/>
    <w:rsid w:val="00AE09F8"/>
    <w:rsid w:val="00AE1963"/>
    <w:rsid w:val="00AE1EA3"/>
    <w:rsid w:val="00AE1FF3"/>
    <w:rsid w:val="00AE2781"/>
    <w:rsid w:val="00AE394E"/>
    <w:rsid w:val="00AE3C7C"/>
    <w:rsid w:val="00AE4039"/>
    <w:rsid w:val="00AE4334"/>
    <w:rsid w:val="00AE4AD8"/>
    <w:rsid w:val="00AE532C"/>
    <w:rsid w:val="00AE5E91"/>
    <w:rsid w:val="00AE6013"/>
    <w:rsid w:val="00AE663C"/>
    <w:rsid w:val="00AE7B30"/>
    <w:rsid w:val="00AF0869"/>
    <w:rsid w:val="00AF1B5D"/>
    <w:rsid w:val="00AF3ACB"/>
    <w:rsid w:val="00AF4399"/>
    <w:rsid w:val="00AF62DA"/>
    <w:rsid w:val="00AF678B"/>
    <w:rsid w:val="00AF764A"/>
    <w:rsid w:val="00B001D0"/>
    <w:rsid w:val="00B00DBB"/>
    <w:rsid w:val="00B022FC"/>
    <w:rsid w:val="00B02F4F"/>
    <w:rsid w:val="00B03FCB"/>
    <w:rsid w:val="00B06444"/>
    <w:rsid w:val="00B0646A"/>
    <w:rsid w:val="00B0726A"/>
    <w:rsid w:val="00B07552"/>
    <w:rsid w:val="00B10DFF"/>
    <w:rsid w:val="00B111B1"/>
    <w:rsid w:val="00B113DD"/>
    <w:rsid w:val="00B120EE"/>
    <w:rsid w:val="00B121B9"/>
    <w:rsid w:val="00B12436"/>
    <w:rsid w:val="00B12F33"/>
    <w:rsid w:val="00B143B3"/>
    <w:rsid w:val="00B1459A"/>
    <w:rsid w:val="00B14855"/>
    <w:rsid w:val="00B149E7"/>
    <w:rsid w:val="00B1521D"/>
    <w:rsid w:val="00B16635"/>
    <w:rsid w:val="00B16840"/>
    <w:rsid w:val="00B16B1E"/>
    <w:rsid w:val="00B17082"/>
    <w:rsid w:val="00B20174"/>
    <w:rsid w:val="00B218D9"/>
    <w:rsid w:val="00B23530"/>
    <w:rsid w:val="00B23F02"/>
    <w:rsid w:val="00B25AB0"/>
    <w:rsid w:val="00B26186"/>
    <w:rsid w:val="00B26AA1"/>
    <w:rsid w:val="00B27AA0"/>
    <w:rsid w:val="00B314B1"/>
    <w:rsid w:val="00B31977"/>
    <w:rsid w:val="00B31CA8"/>
    <w:rsid w:val="00B321B5"/>
    <w:rsid w:val="00B32FE1"/>
    <w:rsid w:val="00B33572"/>
    <w:rsid w:val="00B33A3D"/>
    <w:rsid w:val="00B350F7"/>
    <w:rsid w:val="00B351B6"/>
    <w:rsid w:val="00B36247"/>
    <w:rsid w:val="00B3718D"/>
    <w:rsid w:val="00B372F1"/>
    <w:rsid w:val="00B379CC"/>
    <w:rsid w:val="00B401F3"/>
    <w:rsid w:val="00B407D3"/>
    <w:rsid w:val="00B4177A"/>
    <w:rsid w:val="00B42059"/>
    <w:rsid w:val="00B4285D"/>
    <w:rsid w:val="00B42ABC"/>
    <w:rsid w:val="00B42CD0"/>
    <w:rsid w:val="00B441D1"/>
    <w:rsid w:val="00B44585"/>
    <w:rsid w:val="00B45192"/>
    <w:rsid w:val="00B45D36"/>
    <w:rsid w:val="00B466A0"/>
    <w:rsid w:val="00B469FA"/>
    <w:rsid w:val="00B471AA"/>
    <w:rsid w:val="00B47365"/>
    <w:rsid w:val="00B474E4"/>
    <w:rsid w:val="00B479EB"/>
    <w:rsid w:val="00B47DC8"/>
    <w:rsid w:val="00B504AA"/>
    <w:rsid w:val="00B507A0"/>
    <w:rsid w:val="00B50FFF"/>
    <w:rsid w:val="00B519DE"/>
    <w:rsid w:val="00B52465"/>
    <w:rsid w:val="00B54B80"/>
    <w:rsid w:val="00B55766"/>
    <w:rsid w:val="00B56C46"/>
    <w:rsid w:val="00B6120D"/>
    <w:rsid w:val="00B632CA"/>
    <w:rsid w:val="00B639DE"/>
    <w:rsid w:val="00B64B3F"/>
    <w:rsid w:val="00B65417"/>
    <w:rsid w:val="00B6593F"/>
    <w:rsid w:val="00B65FE4"/>
    <w:rsid w:val="00B670F5"/>
    <w:rsid w:val="00B7073D"/>
    <w:rsid w:val="00B7192E"/>
    <w:rsid w:val="00B72FFB"/>
    <w:rsid w:val="00B73A73"/>
    <w:rsid w:val="00B73EF4"/>
    <w:rsid w:val="00B74369"/>
    <w:rsid w:val="00B74DAA"/>
    <w:rsid w:val="00B75D13"/>
    <w:rsid w:val="00B7658D"/>
    <w:rsid w:val="00B76720"/>
    <w:rsid w:val="00B76B89"/>
    <w:rsid w:val="00B76FF1"/>
    <w:rsid w:val="00B77405"/>
    <w:rsid w:val="00B7742D"/>
    <w:rsid w:val="00B80127"/>
    <w:rsid w:val="00B8037B"/>
    <w:rsid w:val="00B80616"/>
    <w:rsid w:val="00B8125D"/>
    <w:rsid w:val="00B81521"/>
    <w:rsid w:val="00B8195F"/>
    <w:rsid w:val="00B81B31"/>
    <w:rsid w:val="00B82502"/>
    <w:rsid w:val="00B82908"/>
    <w:rsid w:val="00B82F5F"/>
    <w:rsid w:val="00B83E9D"/>
    <w:rsid w:val="00B842CD"/>
    <w:rsid w:val="00B86160"/>
    <w:rsid w:val="00B861DB"/>
    <w:rsid w:val="00B87FBC"/>
    <w:rsid w:val="00B91DB7"/>
    <w:rsid w:val="00B925CD"/>
    <w:rsid w:val="00B93AA1"/>
    <w:rsid w:val="00B94476"/>
    <w:rsid w:val="00B95E9C"/>
    <w:rsid w:val="00B96118"/>
    <w:rsid w:val="00B96B53"/>
    <w:rsid w:val="00B979E0"/>
    <w:rsid w:val="00B97D87"/>
    <w:rsid w:val="00BA1249"/>
    <w:rsid w:val="00BA15C8"/>
    <w:rsid w:val="00BA245C"/>
    <w:rsid w:val="00BA25F4"/>
    <w:rsid w:val="00BA3649"/>
    <w:rsid w:val="00BA3C73"/>
    <w:rsid w:val="00BA6267"/>
    <w:rsid w:val="00BA660F"/>
    <w:rsid w:val="00BA694A"/>
    <w:rsid w:val="00BA724E"/>
    <w:rsid w:val="00BA74E8"/>
    <w:rsid w:val="00BA7691"/>
    <w:rsid w:val="00BA792C"/>
    <w:rsid w:val="00BA7DF1"/>
    <w:rsid w:val="00BB296A"/>
    <w:rsid w:val="00BB386A"/>
    <w:rsid w:val="00BB3B54"/>
    <w:rsid w:val="00BB4170"/>
    <w:rsid w:val="00BB47D4"/>
    <w:rsid w:val="00BB4A90"/>
    <w:rsid w:val="00BB4F3D"/>
    <w:rsid w:val="00BB50AC"/>
    <w:rsid w:val="00BB5495"/>
    <w:rsid w:val="00BB5C88"/>
    <w:rsid w:val="00BB5D77"/>
    <w:rsid w:val="00BB66A9"/>
    <w:rsid w:val="00BB6CA6"/>
    <w:rsid w:val="00BB6E8D"/>
    <w:rsid w:val="00BB72DF"/>
    <w:rsid w:val="00BC0199"/>
    <w:rsid w:val="00BC0FDD"/>
    <w:rsid w:val="00BC110F"/>
    <w:rsid w:val="00BC2B99"/>
    <w:rsid w:val="00BC3366"/>
    <w:rsid w:val="00BC365F"/>
    <w:rsid w:val="00BC4027"/>
    <w:rsid w:val="00BC464A"/>
    <w:rsid w:val="00BC46EE"/>
    <w:rsid w:val="00BC56B4"/>
    <w:rsid w:val="00BC614D"/>
    <w:rsid w:val="00BC64C2"/>
    <w:rsid w:val="00BC6E4A"/>
    <w:rsid w:val="00BC6E7F"/>
    <w:rsid w:val="00BC72B5"/>
    <w:rsid w:val="00BC7587"/>
    <w:rsid w:val="00BC7EF2"/>
    <w:rsid w:val="00BD0A75"/>
    <w:rsid w:val="00BD1924"/>
    <w:rsid w:val="00BD234A"/>
    <w:rsid w:val="00BD2417"/>
    <w:rsid w:val="00BD3620"/>
    <w:rsid w:val="00BD388A"/>
    <w:rsid w:val="00BD62AF"/>
    <w:rsid w:val="00BD65A5"/>
    <w:rsid w:val="00BD67AF"/>
    <w:rsid w:val="00BD67E5"/>
    <w:rsid w:val="00BD68F0"/>
    <w:rsid w:val="00BD6C56"/>
    <w:rsid w:val="00BD73EA"/>
    <w:rsid w:val="00BD78AF"/>
    <w:rsid w:val="00BE0788"/>
    <w:rsid w:val="00BE1176"/>
    <w:rsid w:val="00BE38BD"/>
    <w:rsid w:val="00BE3A4F"/>
    <w:rsid w:val="00BE3C4C"/>
    <w:rsid w:val="00BE44DC"/>
    <w:rsid w:val="00BE4E2A"/>
    <w:rsid w:val="00BE4FAB"/>
    <w:rsid w:val="00BE52AB"/>
    <w:rsid w:val="00BE6B8F"/>
    <w:rsid w:val="00BE7E58"/>
    <w:rsid w:val="00BF08A5"/>
    <w:rsid w:val="00BF136D"/>
    <w:rsid w:val="00BF1E6B"/>
    <w:rsid w:val="00BF1FF6"/>
    <w:rsid w:val="00BF2847"/>
    <w:rsid w:val="00BF297D"/>
    <w:rsid w:val="00BF3683"/>
    <w:rsid w:val="00BF37FD"/>
    <w:rsid w:val="00BF3BAC"/>
    <w:rsid w:val="00BF3E81"/>
    <w:rsid w:val="00BF49AB"/>
    <w:rsid w:val="00BF63FD"/>
    <w:rsid w:val="00BF6906"/>
    <w:rsid w:val="00BF6FE4"/>
    <w:rsid w:val="00BF7398"/>
    <w:rsid w:val="00BF747F"/>
    <w:rsid w:val="00BF7DD0"/>
    <w:rsid w:val="00C00298"/>
    <w:rsid w:val="00C0141E"/>
    <w:rsid w:val="00C01A88"/>
    <w:rsid w:val="00C02174"/>
    <w:rsid w:val="00C02A96"/>
    <w:rsid w:val="00C0546B"/>
    <w:rsid w:val="00C06987"/>
    <w:rsid w:val="00C075BF"/>
    <w:rsid w:val="00C079F7"/>
    <w:rsid w:val="00C11677"/>
    <w:rsid w:val="00C11F21"/>
    <w:rsid w:val="00C120F5"/>
    <w:rsid w:val="00C122A7"/>
    <w:rsid w:val="00C12F5C"/>
    <w:rsid w:val="00C1326A"/>
    <w:rsid w:val="00C13EDE"/>
    <w:rsid w:val="00C142CC"/>
    <w:rsid w:val="00C146CE"/>
    <w:rsid w:val="00C156B9"/>
    <w:rsid w:val="00C158AE"/>
    <w:rsid w:val="00C16FAB"/>
    <w:rsid w:val="00C20428"/>
    <w:rsid w:val="00C20AA5"/>
    <w:rsid w:val="00C21627"/>
    <w:rsid w:val="00C22348"/>
    <w:rsid w:val="00C22AE7"/>
    <w:rsid w:val="00C243AF"/>
    <w:rsid w:val="00C24CF3"/>
    <w:rsid w:val="00C24D4A"/>
    <w:rsid w:val="00C257ED"/>
    <w:rsid w:val="00C26A16"/>
    <w:rsid w:val="00C27766"/>
    <w:rsid w:val="00C27AEA"/>
    <w:rsid w:val="00C30734"/>
    <w:rsid w:val="00C30B28"/>
    <w:rsid w:val="00C31BA9"/>
    <w:rsid w:val="00C33230"/>
    <w:rsid w:val="00C333AE"/>
    <w:rsid w:val="00C342A3"/>
    <w:rsid w:val="00C34596"/>
    <w:rsid w:val="00C34A7F"/>
    <w:rsid w:val="00C35A11"/>
    <w:rsid w:val="00C3642D"/>
    <w:rsid w:val="00C3649C"/>
    <w:rsid w:val="00C367EB"/>
    <w:rsid w:val="00C36910"/>
    <w:rsid w:val="00C36953"/>
    <w:rsid w:val="00C3726E"/>
    <w:rsid w:val="00C37C47"/>
    <w:rsid w:val="00C37E5C"/>
    <w:rsid w:val="00C37FB3"/>
    <w:rsid w:val="00C40318"/>
    <w:rsid w:val="00C407D2"/>
    <w:rsid w:val="00C4105E"/>
    <w:rsid w:val="00C41A4D"/>
    <w:rsid w:val="00C41D69"/>
    <w:rsid w:val="00C42733"/>
    <w:rsid w:val="00C4293F"/>
    <w:rsid w:val="00C42F27"/>
    <w:rsid w:val="00C43218"/>
    <w:rsid w:val="00C45327"/>
    <w:rsid w:val="00C4551B"/>
    <w:rsid w:val="00C4731F"/>
    <w:rsid w:val="00C51023"/>
    <w:rsid w:val="00C51F25"/>
    <w:rsid w:val="00C53193"/>
    <w:rsid w:val="00C53DD8"/>
    <w:rsid w:val="00C5592D"/>
    <w:rsid w:val="00C55B83"/>
    <w:rsid w:val="00C55BB5"/>
    <w:rsid w:val="00C569D4"/>
    <w:rsid w:val="00C573DA"/>
    <w:rsid w:val="00C576C4"/>
    <w:rsid w:val="00C60735"/>
    <w:rsid w:val="00C60A5E"/>
    <w:rsid w:val="00C6101E"/>
    <w:rsid w:val="00C61463"/>
    <w:rsid w:val="00C61C7F"/>
    <w:rsid w:val="00C61E4D"/>
    <w:rsid w:val="00C636F3"/>
    <w:rsid w:val="00C64490"/>
    <w:rsid w:val="00C64A92"/>
    <w:rsid w:val="00C64E91"/>
    <w:rsid w:val="00C64F84"/>
    <w:rsid w:val="00C65144"/>
    <w:rsid w:val="00C66231"/>
    <w:rsid w:val="00C669E8"/>
    <w:rsid w:val="00C70756"/>
    <w:rsid w:val="00C70A20"/>
    <w:rsid w:val="00C70AA7"/>
    <w:rsid w:val="00C70F70"/>
    <w:rsid w:val="00C713A3"/>
    <w:rsid w:val="00C7140B"/>
    <w:rsid w:val="00C71432"/>
    <w:rsid w:val="00C7143D"/>
    <w:rsid w:val="00C730BA"/>
    <w:rsid w:val="00C7548F"/>
    <w:rsid w:val="00C75631"/>
    <w:rsid w:val="00C7573D"/>
    <w:rsid w:val="00C75C77"/>
    <w:rsid w:val="00C75E58"/>
    <w:rsid w:val="00C76031"/>
    <w:rsid w:val="00C77AA6"/>
    <w:rsid w:val="00C77DA0"/>
    <w:rsid w:val="00C80071"/>
    <w:rsid w:val="00C80604"/>
    <w:rsid w:val="00C8091F"/>
    <w:rsid w:val="00C80932"/>
    <w:rsid w:val="00C8108D"/>
    <w:rsid w:val="00C814C5"/>
    <w:rsid w:val="00C82D9C"/>
    <w:rsid w:val="00C83CE2"/>
    <w:rsid w:val="00C85DCA"/>
    <w:rsid w:val="00C86B24"/>
    <w:rsid w:val="00C8701E"/>
    <w:rsid w:val="00C87441"/>
    <w:rsid w:val="00C87E56"/>
    <w:rsid w:val="00C87F6E"/>
    <w:rsid w:val="00C90B31"/>
    <w:rsid w:val="00C91634"/>
    <w:rsid w:val="00C91926"/>
    <w:rsid w:val="00C91DA3"/>
    <w:rsid w:val="00C926F6"/>
    <w:rsid w:val="00C9294A"/>
    <w:rsid w:val="00C9302D"/>
    <w:rsid w:val="00C95A7A"/>
    <w:rsid w:val="00C95F0E"/>
    <w:rsid w:val="00C9623B"/>
    <w:rsid w:val="00C968CA"/>
    <w:rsid w:val="00C96C18"/>
    <w:rsid w:val="00C97E62"/>
    <w:rsid w:val="00CA09FB"/>
    <w:rsid w:val="00CA136A"/>
    <w:rsid w:val="00CA1DC1"/>
    <w:rsid w:val="00CA2391"/>
    <w:rsid w:val="00CA2DF5"/>
    <w:rsid w:val="00CA400B"/>
    <w:rsid w:val="00CA4D0F"/>
    <w:rsid w:val="00CA4ECB"/>
    <w:rsid w:val="00CA4F1E"/>
    <w:rsid w:val="00CA5AB1"/>
    <w:rsid w:val="00CA5DE6"/>
    <w:rsid w:val="00CA6BFB"/>
    <w:rsid w:val="00CB048C"/>
    <w:rsid w:val="00CB1A44"/>
    <w:rsid w:val="00CB1B9E"/>
    <w:rsid w:val="00CB287A"/>
    <w:rsid w:val="00CB4C09"/>
    <w:rsid w:val="00CB5368"/>
    <w:rsid w:val="00CB5568"/>
    <w:rsid w:val="00CB5634"/>
    <w:rsid w:val="00CB5985"/>
    <w:rsid w:val="00CB624B"/>
    <w:rsid w:val="00CB7124"/>
    <w:rsid w:val="00CC091C"/>
    <w:rsid w:val="00CC141E"/>
    <w:rsid w:val="00CC241E"/>
    <w:rsid w:val="00CC373D"/>
    <w:rsid w:val="00CC3DE1"/>
    <w:rsid w:val="00CC3ED1"/>
    <w:rsid w:val="00CC4131"/>
    <w:rsid w:val="00CC4F79"/>
    <w:rsid w:val="00CC704D"/>
    <w:rsid w:val="00CD0CFD"/>
    <w:rsid w:val="00CD18E8"/>
    <w:rsid w:val="00CD1F65"/>
    <w:rsid w:val="00CD26FC"/>
    <w:rsid w:val="00CD510A"/>
    <w:rsid w:val="00CD5C5E"/>
    <w:rsid w:val="00CD70F0"/>
    <w:rsid w:val="00CD7EDC"/>
    <w:rsid w:val="00CE09C9"/>
    <w:rsid w:val="00CE0FD0"/>
    <w:rsid w:val="00CE140B"/>
    <w:rsid w:val="00CE1BA7"/>
    <w:rsid w:val="00CE1D45"/>
    <w:rsid w:val="00CE2136"/>
    <w:rsid w:val="00CE2875"/>
    <w:rsid w:val="00CE2E7A"/>
    <w:rsid w:val="00CE3240"/>
    <w:rsid w:val="00CE4880"/>
    <w:rsid w:val="00CE494E"/>
    <w:rsid w:val="00CE4C24"/>
    <w:rsid w:val="00CE4CFA"/>
    <w:rsid w:val="00CE521F"/>
    <w:rsid w:val="00CE56D5"/>
    <w:rsid w:val="00CE5C6A"/>
    <w:rsid w:val="00CE61FE"/>
    <w:rsid w:val="00CE68BD"/>
    <w:rsid w:val="00CE7308"/>
    <w:rsid w:val="00CF0008"/>
    <w:rsid w:val="00CF1119"/>
    <w:rsid w:val="00CF1928"/>
    <w:rsid w:val="00CF27A0"/>
    <w:rsid w:val="00CF2D58"/>
    <w:rsid w:val="00CF2E4C"/>
    <w:rsid w:val="00CF2FEF"/>
    <w:rsid w:val="00CF379A"/>
    <w:rsid w:val="00CF3B02"/>
    <w:rsid w:val="00CF63FB"/>
    <w:rsid w:val="00D0007E"/>
    <w:rsid w:val="00D00120"/>
    <w:rsid w:val="00D024B2"/>
    <w:rsid w:val="00D02CB5"/>
    <w:rsid w:val="00D035BD"/>
    <w:rsid w:val="00D040BF"/>
    <w:rsid w:val="00D041D4"/>
    <w:rsid w:val="00D0433C"/>
    <w:rsid w:val="00D04C90"/>
    <w:rsid w:val="00D05548"/>
    <w:rsid w:val="00D05605"/>
    <w:rsid w:val="00D05AEA"/>
    <w:rsid w:val="00D068B3"/>
    <w:rsid w:val="00D06BC6"/>
    <w:rsid w:val="00D07A78"/>
    <w:rsid w:val="00D07DF9"/>
    <w:rsid w:val="00D1039A"/>
    <w:rsid w:val="00D1054A"/>
    <w:rsid w:val="00D12F00"/>
    <w:rsid w:val="00D13858"/>
    <w:rsid w:val="00D13AB7"/>
    <w:rsid w:val="00D148FF"/>
    <w:rsid w:val="00D14FBF"/>
    <w:rsid w:val="00D154BE"/>
    <w:rsid w:val="00D15FE0"/>
    <w:rsid w:val="00D1654C"/>
    <w:rsid w:val="00D16B26"/>
    <w:rsid w:val="00D16E9A"/>
    <w:rsid w:val="00D17217"/>
    <w:rsid w:val="00D20082"/>
    <w:rsid w:val="00D20383"/>
    <w:rsid w:val="00D20430"/>
    <w:rsid w:val="00D20B45"/>
    <w:rsid w:val="00D20FE1"/>
    <w:rsid w:val="00D2118A"/>
    <w:rsid w:val="00D22577"/>
    <w:rsid w:val="00D22ACC"/>
    <w:rsid w:val="00D23411"/>
    <w:rsid w:val="00D23769"/>
    <w:rsid w:val="00D23CA4"/>
    <w:rsid w:val="00D23CC6"/>
    <w:rsid w:val="00D2420E"/>
    <w:rsid w:val="00D2528A"/>
    <w:rsid w:val="00D25616"/>
    <w:rsid w:val="00D25C34"/>
    <w:rsid w:val="00D2624B"/>
    <w:rsid w:val="00D2674D"/>
    <w:rsid w:val="00D269EC"/>
    <w:rsid w:val="00D26EA3"/>
    <w:rsid w:val="00D26F4B"/>
    <w:rsid w:val="00D2786A"/>
    <w:rsid w:val="00D27BA1"/>
    <w:rsid w:val="00D3035F"/>
    <w:rsid w:val="00D308B1"/>
    <w:rsid w:val="00D30E93"/>
    <w:rsid w:val="00D311F6"/>
    <w:rsid w:val="00D33599"/>
    <w:rsid w:val="00D335AF"/>
    <w:rsid w:val="00D33668"/>
    <w:rsid w:val="00D34FF0"/>
    <w:rsid w:val="00D35174"/>
    <w:rsid w:val="00D351FF"/>
    <w:rsid w:val="00D36853"/>
    <w:rsid w:val="00D36DE6"/>
    <w:rsid w:val="00D37794"/>
    <w:rsid w:val="00D37BFE"/>
    <w:rsid w:val="00D40F2E"/>
    <w:rsid w:val="00D416F1"/>
    <w:rsid w:val="00D433BC"/>
    <w:rsid w:val="00D43A51"/>
    <w:rsid w:val="00D43DE4"/>
    <w:rsid w:val="00D45267"/>
    <w:rsid w:val="00D47975"/>
    <w:rsid w:val="00D47B5F"/>
    <w:rsid w:val="00D47BD5"/>
    <w:rsid w:val="00D50048"/>
    <w:rsid w:val="00D5031A"/>
    <w:rsid w:val="00D50ED2"/>
    <w:rsid w:val="00D51354"/>
    <w:rsid w:val="00D5183A"/>
    <w:rsid w:val="00D51EB9"/>
    <w:rsid w:val="00D51F9D"/>
    <w:rsid w:val="00D5260D"/>
    <w:rsid w:val="00D52661"/>
    <w:rsid w:val="00D53077"/>
    <w:rsid w:val="00D5344C"/>
    <w:rsid w:val="00D54195"/>
    <w:rsid w:val="00D54570"/>
    <w:rsid w:val="00D54C2B"/>
    <w:rsid w:val="00D55291"/>
    <w:rsid w:val="00D559CC"/>
    <w:rsid w:val="00D55BDD"/>
    <w:rsid w:val="00D5644D"/>
    <w:rsid w:val="00D5648F"/>
    <w:rsid w:val="00D569AC"/>
    <w:rsid w:val="00D56D8B"/>
    <w:rsid w:val="00D56DFC"/>
    <w:rsid w:val="00D574C6"/>
    <w:rsid w:val="00D60BAA"/>
    <w:rsid w:val="00D62443"/>
    <w:rsid w:val="00D625E5"/>
    <w:rsid w:val="00D629FC"/>
    <w:rsid w:val="00D62F40"/>
    <w:rsid w:val="00D6349D"/>
    <w:rsid w:val="00D63720"/>
    <w:rsid w:val="00D637D6"/>
    <w:rsid w:val="00D638E9"/>
    <w:rsid w:val="00D64272"/>
    <w:rsid w:val="00D64938"/>
    <w:rsid w:val="00D652A5"/>
    <w:rsid w:val="00D67DB1"/>
    <w:rsid w:val="00D7086A"/>
    <w:rsid w:val="00D7157A"/>
    <w:rsid w:val="00D71ED5"/>
    <w:rsid w:val="00D725F2"/>
    <w:rsid w:val="00D72B31"/>
    <w:rsid w:val="00D731DC"/>
    <w:rsid w:val="00D73E8A"/>
    <w:rsid w:val="00D7478C"/>
    <w:rsid w:val="00D770AA"/>
    <w:rsid w:val="00D7714B"/>
    <w:rsid w:val="00D80371"/>
    <w:rsid w:val="00D81519"/>
    <w:rsid w:val="00D82532"/>
    <w:rsid w:val="00D8298A"/>
    <w:rsid w:val="00D82D9B"/>
    <w:rsid w:val="00D83FC2"/>
    <w:rsid w:val="00D85090"/>
    <w:rsid w:val="00D861BB"/>
    <w:rsid w:val="00D9197D"/>
    <w:rsid w:val="00D91CBF"/>
    <w:rsid w:val="00D91F03"/>
    <w:rsid w:val="00D929C6"/>
    <w:rsid w:val="00D92C9E"/>
    <w:rsid w:val="00D92CAF"/>
    <w:rsid w:val="00D92D19"/>
    <w:rsid w:val="00D9428F"/>
    <w:rsid w:val="00D944E5"/>
    <w:rsid w:val="00D95529"/>
    <w:rsid w:val="00D9647D"/>
    <w:rsid w:val="00D97312"/>
    <w:rsid w:val="00DA0366"/>
    <w:rsid w:val="00DA06E0"/>
    <w:rsid w:val="00DA1438"/>
    <w:rsid w:val="00DA14FA"/>
    <w:rsid w:val="00DA2443"/>
    <w:rsid w:val="00DA30AD"/>
    <w:rsid w:val="00DA3155"/>
    <w:rsid w:val="00DA36F0"/>
    <w:rsid w:val="00DA44C7"/>
    <w:rsid w:val="00DA4A1C"/>
    <w:rsid w:val="00DA4A7A"/>
    <w:rsid w:val="00DA60F2"/>
    <w:rsid w:val="00DA6A89"/>
    <w:rsid w:val="00DA7454"/>
    <w:rsid w:val="00DA7733"/>
    <w:rsid w:val="00DA7DD9"/>
    <w:rsid w:val="00DB040A"/>
    <w:rsid w:val="00DB0AA0"/>
    <w:rsid w:val="00DB2213"/>
    <w:rsid w:val="00DB2773"/>
    <w:rsid w:val="00DB342A"/>
    <w:rsid w:val="00DB393B"/>
    <w:rsid w:val="00DB398E"/>
    <w:rsid w:val="00DB3A5C"/>
    <w:rsid w:val="00DB440A"/>
    <w:rsid w:val="00DB4827"/>
    <w:rsid w:val="00DB4A17"/>
    <w:rsid w:val="00DB4A88"/>
    <w:rsid w:val="00DB4ECF"/>
    <w:rsid w:val="00DB557A"/>
    <w:rsid w:val="00DB6FD0"/>
    <w:rsid w:val="00DB73DD"/>
    <w:rsid w:val="00DB7960"/>
    <w:rsid w:val="00DB7E51"/>
    <w:rsid w:val="00DB7FD0"/>
    <w:rsid w:val="00DC07DA"/>
    <w:rsid w:val="00DC114C"/>
    <w:rsid w:val="00DC170E"/>
    <w:rsid w:val="00DC311E"/>
    <w:rsid w:val="00DC3415"/>
    <w:rsid w:val="00DC3BAE"/>
    <w:rsid w:val="00DC4E47"/>
    <w:rsid w:val="00DC506A"/>
    <w:rsid w:val="00DC5216"/>
    <w:rsid w:val="00DC538A"/>
    <w:rsid w:val="00DC6C57"/>
    <w:rsid w:val="00DC6FE7"/>
    <w:rsid w:val="00DC721D"/>
    <w:rsid w:val="00DC7607"/>
    <w:rsid w:val="00DC7823"/>
    <w:rsid w:val="00DD0C49"/>
    <w:rsid w:val="00DD26FA"/>
    <w:rsid w:val="00DD2871"/>
    <w:rsid w:val="00DD361E"/>
    <w:rsid w:val="00DD7204"/>
    <w:rsid w:val="00DD76D8"/>
    <w:rsid w:val="00DD7D11"/>
    <w:rsid w:val="00DD7FC7"/>
    <w:rsid w:val="00DE07E5"/>
    <w:rsid w:val="00DE1E62"/>
    <w:rsid w:val="00DE30BF"/>
    <w:rsid w:val="00DE5108"/>
    <w:rsid w:val="00DE57A4"/>
    <w:rsid w:val="00DE6A4A"/>
    <w:rsid w:val="00DF0AB2"/>
    <w:rsid w:val="00DF1BEE"/>
    <w:rsid w:val="00DF2324"/>
    <w:rsid w:val="00DF2588"/>
    <w:rsid w:val="00DF26E9"/>
    <w:rsid w:val="00DF38C4"/>
    <w:rsid w:val="00DF39F8"/>
    <w:rsid w:val="00DF628C"/>
    <w:rsid w:val="00DF6795"/>
    <w:rsid w:val="00DF7B94"/>
    <w:rsid w:val="00DF7BCA"/>
    <w:rsid w:val="00E00954"/>
    <w:rsid w:val="00E015E3"/>
    <w:rsid w:val="00E02698"/>
    <w:rsid w:val="00E04DF6"/>
    <w:rsid w:val="00E0601A"/>
    <w:rsid w:val="00E06E2C"/>
    <w:rsid w:val="00E071A6"/>
    <w:rsid w:val="00E074FA"/>
    <w:rsid w:val="00E07847"/>
    <w:rsid w:val="00E07A1E"/>
    <w:rsid w:val="00E10C2A"/>
    <w:rsid w:val="00E11691"/>
    <w:rsid w:val="00E11A18"/>
    <w:rsid w:val="00E12037"/>
    <w:rsid w:val="00E1204D"/>
    <w:rsid w:val="00E13BEC"/>
    <w:rsid w:val="00E1568B"/>
    <w:rsid w:val="00E15F44"/>
    <w:rsid w:val="00E15FB1"/>
    <w:rsid w:val="00E171BD"/>
    <w:rsid w:val="00E17227"/>
    <w:rsid w:val="00E17E31"/>
    <w:rsid w:val="00E201C7"/>
    <w:rsid w:val="00E203E1"/>
    <w:rsid w:val="00E2065A"/>
    <w:rsid w:val="00E20EF2"/>
    <w:rsid w:val="00E210EF"/>
    <w:rsid w:val="00E21212"/>
    <w:rsid w:val="00E229FA"/>
    <w:rsid w:val="00E23A3B"/>
    <w:rsid w:val="00E2525C"/>
    <w:rsid w:val="00E25A5D"/>
    <w:rsid w:val="00E25CBE"/>
    <w:rsid w:val="00E2647E"/>
    <w:rsid w:val="00E26B8D"/>
    <w:rsid w:val="00E272AA"/>
    <w:rsid w:val="00E275A7"/>
    <w:rsid w:val="00E300DF"/>
    <w:rsid w:val="00E3061D"/>
    <w:rsid w:val="00E30D0A"/>
    <w:rsid w:val="00E31B0C"/>
    <w:rsid w:val="00E31C07"/>
    <w:rsid w:val="00E320A7"/>
    <w:rsid w:val="00E32F77"/>
    <w:rsid w:val="00E33EB0"/>
    <w:rsid w:val="00E35474"/>
    <w:rsid w:val="00E363E8"/>
    <w:rsid w:val="00E36734"/>
    <w:rsid w:val="00E369F0"/>
    <w:rsid w:val="00E37078"/>
    <w:rsid w:val="00E3719F"/>
    <w:rsid w:val="00E3725B"/>
    <w:rsid w:val="00E37C58"/>
    <w:rsid w:val="00E4081C"/>
    <w:rsid w:val="00E40A16"/>
    <w:rsid w:val="00E40F22"/>
    <w:rsid w:val="00E413AA"/>
    <w:rsid w:val="00E41E03"/>
    <w:rsid w:val="00E43213"/>
    <w:rsid w:val="00E45901"/>
    <w:rsid w:val="00E45AD0"/>
    <w:rsid w:val="00E46155"/>
    <w:rsid w:val="00E47455"/>
    <w:rsid w:val="00E50339"/>
    <w:rsid w:val="00E50C8B"/>
    <w:rsid w:val="00E51049"/>
    <w:rsid w:val="00E52F7D"/>
    <w:rsid w:val="00E530F2"/>
    <w:rsid w:val="00E5321F"/>
    <w:rsid w:val="00E54085"/>
    <w:rsid w:val="00E542F2"/>
    <w:rsid w:val="00E54AA8"/>
    <w:rsid w:val="00E54B7C"/>
    <w:rsid w:val="00E55026"/>
    <w:rsid w:val="00E55AEC"/>
    <w:rsid w:val="00E55E30"/>
    <w:rsid w:val="00E56B6E"/>
    <w:rsid w:val="00E57706"/>
    <w:rsid w:val="00E606DC"/>
    <w:rsid w:val="00E60EAF"/>
    <w:rsid w:val="00E61CB0"/>
    <w:rsid w:val="00E62296"/>
    <w:rsid w:val="00E62D38"/>
    <w:rsid w:val="00E63308"/>
    <w:rsid w:val="00E63C46"/>
    <w:rsid w:val="00E64ECB"/>
    <w:rsid w:val="00E65190"/>
    <w:rsid w:val="00E658D4"/>
    <w:rsid w:val="00E6712E"/>
    <w:rsid w:val="00E67439"/>
    <w:rsid w:val="00E70E54"/>
    <w:rsid w:val="00E71E20"/>
    <w:rsid w:val="00E72528"/>
    <w:rsid w:val="00E72605"/>
    <w:rsid w:val="00E729E7"/>
    <w:rsid w:val="00E73248"/>
    <w:rsid w:val="00E73DCA"/>
    <w:rsid w:val="00E741D9"/>
    <w:rsid w:val="00E758A4"/>
    <w:rsid w:val="00E77766"/>
    <w:rsid w:val="00E778CA"/>
    <w:rsid w:val="00E807C9"/>
    <w:rsid w:val="00E813F2"/>
    <w:rsid w:val="00E818C9"/>
    <w:rsid w:val="00E827D8"/>
    <w:rsid w:val="00E82D19"/>
    <w:rsid w:val="00E838D8"/>
    <w:rsid w:val="00E838EA"/>
    <w:rsid w:val="00E83B3A"/>
    <w:rsid w:val="00E83F53"/>
    <w:rsid w:val="00E8486E"/>
    <w:rsid w:val="00E8487B"/>
    <w:rsid w:val="00E8497D"/>
    <w:rsid w:val="00E84E30"/>
    <w:rsid w:val="00E85464"/>
    <w:rsid w:val="00E86871"/>
    <w:rsid w:val="00E86B7D"/>
    <w:rsid w:val="00E86D8E"/>
    <w:rsid w:val="00E86FD7"/>
    <w:rsid w:val="00E903B3"/>
    <w:rsid w:val="00E910C1"/>
    <w:rsid w:val="00E91CBE"/>
    <w:rsid w:val="00E922DD"/>
    <w:rsid w:val="00E92D12"/>
    <w:rsid w:val="00E938EE"/>
    <w:rsid w:val="00E94B18"/>
    <w:rsid w:val="00E9501E"/>
    <w:rsid w:val="00E95346"/>
    <w:rsid w:val="00E97321"/>
    <w:rsid w:val="00EA0959"/>
    <w:rsid w:val="00EA11BD"/>
    <w:rsid w:val="00EA1416"/>
    <w:rsid w:val="00EA1A62"/>
    <w:rsid w:val="00EA1D33"/>
    <w:rsid w:val="00EA3ED8"/>
    <w:rsid w:val="00EA5248"/>
    <w:rsid w:val="00EA525C"/>
    <w:rsid w:val="00EA757B"/>
    <w:rsid w:val="00EA77D9"/>
    <w:rsid w:val="00EA7981"/>
    <w:rsid w:val="00EA7AF6"/>
    <w:rsid w:val="00EA7AFC"/>
    <w:rsid w:val="00EB054A"/>
    <w:rsid w:val="00EB08A4"/>
    <w:rsid w:val="00EB0D96"/>
    <w:rsid w:val="00EB2305"/>
    <w:rsid w:val="00EB26D5"/>
    <w:rsid w:val="00EB27D5"/>
    <w:rsid w:val="00EB2C0C"/>
    <w:rsid w:val="00EB3CB0"/>
    <w:rsid w:val="00EB4042"/>
    <w:rsid w:val="00EB4A95"/>
    <w:rsid w:val="00EB4E49"/>
    <w:rsid w:val="00EB5081"/>
    <w:rsid w:val="00EB7724"/>
    <w:rsid w:val="00EB7905"/>
    <w:rsid w:val="00EC14BB"/>
    <w:rsid w:val="00EC1588"/>
    <w:rsid w:val="00EC179A"/>
    <w:rsid w:val="00EC1976"/>
    <w:rsid w:val="00EC2062"/>
    <w:rsid w:val="00EC3FCA"/>
    <w:rsid w:val="00EC45D4"/>
    <w:rsid w:val="00EC5629"/>
    <w:rsid w:val="00EC5675"/>
    <w:rsid w:val="00EC6EBE"/>
    <w:rsid w:val="00EC79A8"/>
    <w:rsid w:val="00EC7D86"/>
    <w:rsid w:val="00ED0667"/>
    <w:rsid w:val="00ED0DBA"/>
    <w:rsid w:val="00ED1FE2"/>
    <w:rsid w:val="00ED2E3E"/>
    <w:rsid w:val="00ED40D9"/>
    <w:rsid w:val="00ED42E7"/>
    <w:rsid w:val="00ED4699"/>
    <w:rsid w:val="00ED62D4"/>
    <w:rsid w:val="00ED7B70"/>
    <w:rsid w:val="00EE09B8"/>
    <w:rsid w:val="00EE0DD3"/>
    <w:rsid w:val="00EE16CE"/>
    <w:rsid w:val="00EE2437"/>
    <w:rsid w:val="00EE2586"/>
    <w:rsid w:val="00EE52C9"/>
    <w:rsid w:val="00EE5D67"/>
    <w:rsid w:val="00EE5DE2"/>
    <w:rsid w:val="00EE70A0"/>
    <w:rsid w:val="00EF0769"/>
    <w:rsid w:val="00EF1174"/>
    <w:rsid w:val="00EF1AEB"/>
    <w:rsid w:val="00EF1F39"/>
    <w:rsid w:val="00EF3073"/>
    <w:rsid w:val="00EF3817"/>
    <w:rsid w:val="00EF39D0"/>
    <w:rsid w:val="00EF4C19"/>
    <w:rsid w:val="00EF4D2F"/>
    <w:rsid w:val="00EF4FC0"/>
    <w:rsid w:val="00EF5D59"/>
    <w:rsid w:val="00EF6AC7"/>
    <w:rsid w:val="00EF6B97"/>
    <w:rsid w:val="00EF7409"/>
    <w:rsid w:val="00EF76DF"/>
    <w:rsid w:val="00F002B5"/>
    <w:rsid w:val="00F00627"/>
    <w:rsid w:val="00F01A3A"/>
    <w:rsid w:val="00F022FE"/>
    <w:rsid w:val="00F027F1"/>
    <w:rsid w:val="00F03BB1"/>
    <w:rsid w:val="00F03FAF"/>
    <w:rsid w:val="00F04A90"/>
    <w:rsid w:val="00F04B4F"/>
    <w:rsid w:val="00F04C1C"/>
    <w:rsid w:val="00F057AB"/>
    <w:rsid w:val="00F063B8"/>
    <w:rsid w:val="00F06B66"/>
    <w:rsid w:val="00F073F4"/>
    <w:rsid w:val="00F07638"/>
    <w:rsid w:val="00F07E90"/>
    <w:rsid w:val="00F10D9A"/>
    <w:rsid w:val="00F1138D"/>
    <w:rsid w:val="00F113B2"/>
    <w:rsid w:val="00F1203E"/>
    <w:rsid w:val="00F136C6"/>
    <w:rsid w:val="00F14C58"/>
    <w:rsid w:val="00F14F57"/>
    <w:rsid w:val="00F1506E"/>
    <w:rsid w:val="00F16600"/>
    <w:rsid w:val="00F17368"/>
    <w:rsid w:val="00F17BAF"/>
    <w:rsid w:val="00F224BE"/>
    <w:rsid w:val="00F2379F"/>
    <w:rsid w:val="00F2392E"/>
    <w:rsid w:val="00F23F86"/>
    <w:rsid w:val="00F2403B"/>
    <w:rsid w:val="00F24FAB"/>
    <w:rsid w:val="00F251F2"/>
    <w:rsid w:val="00F260CB"/>
    <w:rsid w:val="00F26A89"/>
    <w:rsid w:val="00F313D8"/>
    <w:rsid w:val="00F321C0"/>
    <w:rsid w:val="00F32DD4"/>
    <w:rsid w:val="00F34904"/>
    <w:rsid w:val="00F3533C"/>
    <w:rsid w:val="00F35EF5"/>
    <w:rsid w:val="00F35F6C"/>
    <w:rsid w:val="00F371F7"/>
    <w:rsid w:val="00F37793"/>
    <w:rsid w:val="00F37A7E"/>
    <w:rsid w:val="00F37CC3"/>
    <w:rsid w:val="00F40961"/>
    <w:rsid w:val="00F40C58"/>
    <w:rsid w:val="00F414DC"/>
    <w:rsid w:val="00F41C1F"/>
    <w:rsid w:val="00F421C0"/>
    <w:rsid w:val="00F42C97"/>
    <w:rsid w:val="00F43047"/>
    <w:rsid w:val="00F43450"/>
    <w:rsid w:val="00F43F07"/>
    <w:rsid w:val="00F44480"/>
    <w:rsid w:val="00F449B5"/>
    <w:rsid w:val="00F44C8C"/>
    <w:rsid w:val="00F45CFB"/>
    <w:rsid w:val="00F45DB1"/>
    <w:rsid w:val="00F466F1"/>
    <w:rsid w:val="00F46E2E"/>
    <w:rsid w:val="00F477E4"/>
    <w:rsid w:val="00F51267"/>
    <w:rsid w:val="00F517B4"/>
    <w:rsid w:val="00F526CF"/>
    <w:rsid w:val="00F53242"/>
    <w:rsid w:val="00F5455C"/>
    <w:rsid w:val="00F5673F"/>
    <w:rsid w:val="00F567FF"/>
    <w:rsid w:val="00F56861"/>
    <w:rsid w:val="00F56AF9"/>
    <w:rsid w:val="00F56DEF"/>
    <w:rsid w:val="00F60493"/>
    <w:rsid w:val="00F62DD9"/>
    <w:rsid w:val="00F632AD"/>
    <w:rsid w:val="00F639BD"/>
    <w:rsid w:val="00F63D53"/>
    <w:rsid w:val="00F642A0"/>
    <w:rsid w:val="00F644AE"/>
    <w:rsid w:val="00F649D6"/>
    <w:rsid w:val="00F66585"/>
    <w:rsid w:val="00F66890"/>
    <w:rsid w:val="00F702FD"/>
    <w:rsid w:val="00F703AE"/>
    <w:rsid w:val="00F70CFC"/>
    <w:rsid w:val="00F70E74"/>
    <w:rsid w:val="00F71156"/>
    <w:rsid w:val="00F720B9"/>
    <w:rsid w:val="00F76FC4"/>
    <w:rsid w:val="00F77C0C"/>
    <w:rsid w:val="00F77D34"/>
    <w:rsid w:val="00F8055C"/>
    <w:rsid w:val="00F80973"/>
    <w:rsid w:val="00F826F8"/>
    <w:rsid w:val="00F82737"/>
    <w:rsid w:val="00F82A91"/>
    <w:rsid w:val="00F833AB"/>
    <w:rsid w:val="00F835E8"/>
    <w:rsid w:val="00F84F26"/>
    <w:rsid w:val="00F86140"/>
    <w:rsid w:val="00F8687B"/>
    <w:rsid w:val="00F87492"/>
    <w:rsid w:val="00F87EAF"/>
    <w:rsid w:val="00F90570"/>
    <w:rsid w:val="00F91A03"/>
    <w:rsid w:val="00F91D33"/>
    <w:rsid w:val="00F92404"/>
    <w:rsid w:val="00F9261E"/>
    <w:rsid w:val="00F93EF9"/>
    <w:rsid w:val="00F9428C"/>
    <w:rsid w:val="00F9556B"/>
    <w:rsid w:val="00F960F8"/>
    <w:rsid w:val="00F9639A"/>
    <w:rsid w:val="00F96AF1"/>
    <w:rsid w:val="00F975A5"/>
    <w:rsid w:val="00F97859"/>
    <w:rsid w:val="00FA0311"/>
    <w:rsid w:val="00FA0878"/>
    <w:rsid w:val="00FA2911"/>
    <w:rsid w:val="00FA3F21"/>
    <w:rsid w:val="00FA43BE"/>
    <w:rsid w:val="00FA45AB"/>
    <w:rsid w:val="00FA47A9"/>
    <w:rsid w:val="00FA5164"/>
    <w:rsid w:val="00FA5189"/>
    <w:rsid w:val="00FA529C"/>
    <w:rsid w:val="00FA5667"/>
    <w:rsid w:val="00FA58A9"/>
    <w:rsid w:val="00FA5D29"/>
    <w:rsid w:val="00FA772C"/>
    <w:rsid w:val="00FA7E8C"/>
    <w:rsid w:val="00FB1198"/>
    <w:rsid w:val="00FB224C"/>
    <w:rsid w:val="00FB254C"/>
    <w:rsid w:val="00FB4BF0"/>
    <w:rsid w:val="00FB5B74"/>
    <w:rsid w:val="00FB5FDF"/>
    <w:rsid w:val="00FB7D6C"/>
    <w:rsid w:val="00FC0032"/>
    <w:rsid w:val="00FC048F"/>
    <w:rsid w:val="00FC0A76"/>
    <w:rsid w:val="00FC26BF"/>
    <w:rsid w:val="00FC27DB"/>
    <w:rsid w:val="00FC2D0E"/>
    <w:rsid w:val="00FC4450"/>
    <w:rsid w:val="00FC4680"/>
    <w:rsid w:val="00FC5EED"/>
    <w:rsid w:val="00FC679C"/>
    <w:rsid w:val="00FC6C36"/>
    <w:rsid w:val="00FC74C4"/>
    <w:rsid w:val="00FC7836"/>
    <w:rsid w:val="00FC788F"/>
    <w:rsid w:val="00FD191B"/>
    <w:rsid w:val="00FD1A59"/>
    <w:rsid w:val="00FD1B0C"/>
    <w:rsid w:val="00FD1BE0"/>
    <w:rsid w:val="00FD276E"/>
    <w:rsid w:val="00FD32DA"/>
    <w:rsid w:val="00FD35F6"/>
    <w:rsid w:val="00FD3880"/>
    <w:rsid w:val="00FD501D"/>
    <w:rsid w:val="00FD58F8"/>
    <w:rsid w:val="00FD6678"/>
    <w:rsid w:val="00FD67AC"/>
    <w:rsid w:val="00FD72E1"/>
    <w:rsid w:val="00FD7465"/>
    <w:rsid w:val="00FD78A0"/>
    <w:rsid w:val="00FE08B7"/>
    <w:rsid w:val="00FE0C60"/>
    <w:rsid w:val="00FE0D40"/>
    <w:rsid w:val="00FE10B1"/>
    <w:rsid w:val="00FE1259"/>
    <w:rsid w:val="00FE1954"/>
    <w:rsid w:val="00FE1D25"/>
    <w:rsid w:val="00FE2493"/>
    <w:rsid w:val="00FE2AFC"/>
    <w:rsid w:val="00FE2C47"/>
    <w:rsid w:val="00FE2CBC"/>
    <w:rsid w:val="00FE2F27"/>
    <w:rsid w:val="00FE3129"/>
    <w:rsid w:val="00FE4B54"/>
    <w:rsid w:val="00FE573C"/>
    <w:rsid w:val="00FE69C9"/>
    <w:rsid w:val="00FE6D63"/>
    <w:rsid w:val="00FF0840"/>
    <w:rsid w:val="00FF0AD4"/>
    <w:rsid w:val="00FF0E68"/>
    <w:rsid w:val="00FF2EE8"/>
    <w:rsid w:val="00FF30E6"/>
    <w:rsid w:val="00FF3812"/>
    <w:rsid w:val="00FF4434"/>
    <w:rsid w:val="00FF48FB"/>
    <w:rsid w:val="00FF5529"/>
    <w:rsid w:val="00FF58D3"/>
    <w:rsid w:val="00FF5AC1"/>
    <w:rsid w:val="00FF5CD1"/>
    <w:rsid w:val="00FF5CEE"/>
    <w:rsid w:val="00FF5FFE"/>
    <w:rsid w:val="00FF7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25"/>
      </w:numPr>
      <w:spacing w:before="360" w:after="120"/>
      <w:outlineLvl w:val="0"/>
    </w:pPr>
    <w:rPr>
      <w:rFonts w:ascii="Arial" w:eastAsia="宋体" w:hAnsi="Arial" w:cs="Arial"/>
      <w:b/>
      <w:bCs/>
      <w:kern w:val="32"/>
      <w:sz w:val="28"/>
      <w:szCs w:val="32"/>
      <w:lang w:eastAsia="zh-CN"/>
    </w:rPr>
  </w:style>
  <w:style w:type="paragraph" w:styleId="20">
    <w:name w:val="heading 2"/>
    <w:aliases w:val="H2,h2,DO NOT USE_h2,h21,Heading 2 3GPP"/>
    <w:basedOn w:val="a"/>
    <w:next w:val="a0"/>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aliases w:val="Heading 3 3GPP"/>
    <w:basedOn w:val="a"/>
    <w:next w:val="a"/>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25"/>
      </w:numPr>
      <w:spacing w:before="240" w:after="60"/>
      <w:outlineLvl w:val="3"/>
    </w:pPr>
    <w:rPr>
      <w:rFonts w:eastAsia="MS Mincho"/>
      <w:b/>
      <w:bCs/>
      <w:sz w:val="28"/>
      <w:szCs w:val="28"/>
    </w:rPr>
  </w:style>
  <w:style w:type="paragraph" w:styleId="5">
    <w:name w:val="heading 5"/>
    <w:basedOn w:val="a"/>
    <w:next w:val="a"/>
    <w:link w:val="5Char"/>
    <w:semiHidden/>
    <w:unhideWhenUsed/>
    <w:qFormat/>
    <w:rsid w:val="00653433"/>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aliases w:val="H2 Char,h2 Char,DO NOT USE_h2 Char,h21 Char,Heading 2 3GPP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styleId="af7">
    <w:name w:val="Placeholder Text"/>
    <w:basedOn w:val="a1"/>
    <w:uiPriority w:val="99"/>
    <w:semiHidden/>
    <w:rsid w:val="0035465D"/>
    <w:rPr>
      <w:color w:val="808080"/>
    </w:rPr>
  </w:style>
  <w:style w:type="paragraph" w:customStyle="1" w:styleId="TAN">
    <w:name w:val="TAN"/>
    <w:basedOn w:val="TAL"/>
    <w:rsid w:val="006062A1"/>
    <w:pPr>
      <w:ind w:left="851" w:hanging="851"/>
    </w:pPr>
    <w:rPr>
      <w:lang w:eastAsia="en-GB"/>
    </w:rPr>
  </w:style>
  <w:style w:type="paragraph" w:customStyle="1" w:styleId="EditorsNote">
    <w:name w:val="Editor's Note"/>
    <w:aliases w:val="EN"/>
    <w:basedOn w:val="NO"/>
    <w:link w:val="EditorsNoteChar"/>
    <w:qFormat/>
    <w:rsid w:val="00F10D9A"/>
    <w:pPr>
      <w:overflowPunct/>
      <w:autoSpaceDE/>
      <w:autoSpaceDN/>
      <w:adjustRightInd/>
      <w:textAlignment w:val="auto"/>
    </w:pPr>
    <w:rPr>
      <w:rFonts w:eastAsia="宋体"/>
      <w:color w:val="FF0000"/>
    </w:rPr>
  </w:style>
  <w:style w:type="character" w:customStyle="1" w:styleId="EditorsNoteChar">
    <w:name w:val="Editor's Note Char"/>
    <w:aliases w:val="EN Char"/>
    <w:link w:val="EditorsNote"/>
    <w:rsid w:val="00F10D9A"/>
    <w:rPr>
      <w:color w:val="FF000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25"/>
      </w:numPr>
      <w:spacing w:before="360" w:after="120"/>
      <w:outlineLvl w:val="0"/>
    </w:pPr>
    <w:rPr>
      <w:rFonts w:ascii="Arial" w:eastAsia="宋体" w:hAnsi="Arial" w:cs="Arial"/>
      <w:b/>
      <w:bCs/>
      <w:kern w:val="32"/>
      <w:sz w:val="28"/>
      <w:szCs w:val="32"/>
      <w:lang w:eastAsia="zh-CN"/>
    </w:rPr>
  </w:style>
  <w:style w:type="paragraph" w:styleId="20">
    <w:name w:val="heading 2"/>
    <w:aliases w:val="H2,h2,DO NOT USE_h2,h21,Heading 2 3GPP"/>
    <w:basedOn w:val="a"/>
    <w:next w:val="a0"/>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aliases w:val="Heading 3 3GPP"/>
    <w:basedOn w:val="a"/>
    <w:next w:val="a"/>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25"/>
      </w:numPr>
      <w:spacing w:before="240" w:after="60"/>
      <w:outlineLvl w:val="3"/>
    </w:pPr>
    <w:rPr>
      <w:rFonts w:eastAsia="MS Mincho"/>
      <w:b/>
      <w:bCs/>
      <w:sz w:val="28"/>
      <w:szCs w:val="28"/>
    </w:rPr>
  </w:style>
  <w:style w:type="paragraph" w:styleId="5">
    <w:name w:val="heading 5"/>
    <w:basedOn w:val="a"/>
    <w:next w:val="a"/>
    <w:link w:val="5Char"/>
    <w:semiHidden/>
    <w:unhideWhenUsed/>
    <w:qFormat/>
    <w:rsid w:val="00653433"/>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aliases w:val="H2 Char,h2 Char,DO NOT USE_h2 Char,h21 Char,Heading 2 3GPP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styleId="af7">
    <w:name w:val="Placeholder Text"/>
    <w:basedOn w:val="a1"/>
    <w:uiPriority w:val="99"/>
    <w:semiHidden/>
    <w:rsid w:val="0035465D"/>
    <w:rPr>
      <w:color w:val="808080"/>
    </w:rPr>
  </w:style>
  <w:style w:type="paragraph" w:customStyle="1" w:styleId="TAN">
    <w:name w:val="TAN"/>
    <w:basedOn w:val="TAL"/>
    <w:rsid w:val="006062A1"/>
    <w:pPr>
      <w:ind w:left="851" w:hanging="851"/>
    </w:pPr>
    <w:rPr>
      <w:lang w:eastAsia="en-GB"/>
    </w:rPr>
  </w:style>
  <w:style w:type="paragraph" w:customStyle="1" w:styleId="EditorsNote">
    <w:name w:val="Editor's Note"/>
    <w:aliases w:val="EN"/>
    <w:basedOn w:val="NO"/>
    <w:link w:val="EditorsNoteChar"/>
    <w:qFormat/>
    <w:rsid w:val="00F10D9A"/>
    <w:pPr>
      <w:overflowPunct/>
      <w:autoSpaceDE/>
      <w:autoSpaceDN/>
      <w:adjustRightInd/>
      <w:textAlignment w:val="auto"/>
    </w:pPr>
    <w:rPr>
      <w:rFonts w:eastAsia="宋体"/>
      <w:color w:val="FF0000"/>
    </w:rPr>
  </w:style>
  <w:style w:type="character" w:customStyle="1" w:styleId="EditorsNoteChar">
    <w:name w:val="Editor's Note Char"/>
    <w:aliases w:val="EN Char"/>
    <w:link w:val="EditorsNote"/>
    <w:rsid w:val="00F10D9A"/>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34544131">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333454858">
          <w:marLeft w:val="547"/>
          <w:marRight w:val="0"/>
          <w:marTop w:val="115"/>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83693269">
          <w:marLeft w:val="1166"/>
          <w:marRight w:val="0"/>
          <w:marTop w:val="96"/>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34319539">
          <w:marLeft w:val="1166"/>
          <w:marRight w:val="0"/>
          <w:marTop w:val="86"/>
          <w:marBottom w:val="0"/>
          <w:divBdr>
            <w:top w:val="none" w:sz="0" w:space="0" w:color="auto"/>
            <w:left w:val="none" w:sz="0" w:space="0" w:color="auto"/>
            <w:bottom w:val="none" w:sz="0" w:space="0" w:color="auto"/>
            <w:right w:val="none" w:sz="0" w:space="0" w:color="auto"/>
          </w:divBdr>
        </w:div>
      </w:divsChild>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192963496">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387370-8410-4534-980C-03D7595C60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212</TotalTime>
  <Pages>4</Pages>
  <Words>1133</Words>
  <Characters>6461</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7579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13</cp:revision>
  <cp:lastPrinted>2007-08-28T14:45:00Z</cp:lastPrinted>
  <dcterms:created xsi:type="dcterms:W3CDTF">2019-06-12T12:41:00Z</dcterms:created>
  <dcterms:modified xsi:type="dcterms:W3CDTF">2019-06-18T08:54:00Z</dcterms:modified>
</cp:coreProperties>
</file>